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02CD" w:rsidRDefault="001902CD" w:rsidP="001902CD">
      <w:pPr>
        <w:spacing w:before="286"/>
        <w:jc w:val="center"/>
        <w:outlineLvl w:val="0"/>
        <w:rPr>
          <w:rFonts w:ascii="宋体" w:hAnsi="宋体"/>
          <w:sz w:val="43"/>
          <w:szCs w:val="43"/>
        </w:rPr>
      </w:pPr>
      <w:r>
        <w:rPr>
          <w:rFonts w:ascii="宋体" w:hAnsi="宋体" w:hint="eastAsia"/>
          <w:b/>
          <w:bCs/>
          <w:spacing w:val="4"/>
          <w:sz w:val="43"/>
          <w:szCs w:val="43"/>
        </w:rPr>
        <w:t>基层党支部理论学习清单</w:t>
      </w:r>
    </w:p>
    <w:p w:rsidR="001902CD" w:rsidRPr="001902CD" w:rsidRDefault="001902CD" w:rsidP="001902CD">
      <w:pPr>
        <w:spacing w:before="286"/>
        <w:jc w:val="center"/>
        <w:outlineLvl w:val="0"/>
        <w:rPr>
          <w:rFonts w:ascii="Times New Roman" w:eastAsia="宋体" w:hAnsi="Times New Roman" w:cs="Times New Roman"/>
          <w:color w:val="000000"/>
          <w:spacing w:val="4"/>
          <w:kern w:val="0"/>
          <w:sz w:val="31"/>
          <w:szCs w:val="31"/>
        </w:rPr>
      </w:pPr>
      <w:r w:rsidRPr="001902CD">
        <w:rPr>
          <w:rFonts w:ascii="楷体" w:eastAsia="楷体" w:hAnsi="楷体" w:cs="Times New Roman" w:hint="eastAsia"/>
          <w:color w:val="000000"/>
          <w:spacing w:val="4"/>
          <w:kern w:val="0"/>
          <w:sz w:val="31"/>
          <w:szCs w:val="31"/>
        </w:rPr>
        <w:t>(</w:t>
      </w:r>
      <w:r w:rsidRPr="001902CD">
        <w:rPr>
          <w:rFonts w:ascii="Times New Roman" w:eastAsia="宋体" w:hAnsi="Times New Roman" w:cs="Times New Roman"/>
          <w:color w:val="000000"/>
          <w:spacing w:val="4"/>
          <w:kern w:val="0"/>
          <w:sz w:val="31"/>
          <w:szCs w:val="31"/>
        </w:rPr>
        <w:t xml:space="preserve">2024 </w:t>
      </w:r>
      <w:r w:rsidRPr="001902CD">
        <w:rPr>
          <w:rFonts w:ascii="楷体" w:eastAsia="楷体" w:hAnsi="楷体" w:cs="Times New Roman" w:hint="eastAsia"/>
          <w:color w:val="000000"/>
          <w:spacing w:val="4"/>
          <w:kern w:val="0"/>
          <w:sz w:val="31"/>
          <w:szCs w:val="31"/>
        </w:rPr>
        <w:t>年</w:t>
      </w:r>
      <w:r w:rsidRPr="001902CD">
        <w:rPr>
          <w:rFonts w:ascii="Times New Roman" w:eastAsia="宋体" w:hAnsi="Times New Roman" w:cs="Times New Roman" w:hint="eastAsia"/>
          <w:color w:val="000000"/>
          <w:spacing w:val="4"/>
          <w:kern w:val="0"/>
          <w:sz w:val="31"/>
          <w:szCs w:val="31"/>
        </w:rPr>
        <w:t xml:space="preserve"> </w:t>
      </w:r>
      <w:r w:rsidRPr="001902CD">
        <w:rPr>
          <w:rFonts w:ascii="Times New Roman" w:eastAsia="宋体" w:hAnsi="Times New Roman" w:cs="Times New Roman"/>
          <w:color w:val="000000"/>
          <w:spacing w:val="4"/>
          <w:kern w:val="0"/>
          <w:sz w:val="31"/>
          <w:szCs w:val="31"/>
        </w:rPr>
        <w:t xml:space="preserve">5 </w:t>
      </w:r>
      <w:r w:rsidRPr="001902CD">
        <w:rPr>
          <w:rFonts w:ascii="楷体" w:eastAsia="楷体" w:hAnsi="楷体" w:cs="Times New Roman" w:hint="eastAsia"/>
          <w:color w:val="000000"/>
          <w:spacing w:val="4"/>
          <w:kern w:val="0"/>
          <w:sz w:val="31"/>
          <w:szCs w:val="31"/>
        </w:rPr>
        <w:t>月）</w:t>
      </w:r>
    </w:p>
    <w:p w:rsidR="001902CD" w:rsidRDefault="001902CD" w:rsidP="001902CD">
      <w:pPr>
        <w:pStyle w:val="ac"/>
        <w:spacing w:before="100" w:line="367" w:lineRule="auto"/>
        <w:ind w:right="4832"/>
        <w:rPr>
          <w:rFonts w:ascii="仿宋" w:eastAsia="仿宋" w:hAnsi="仿宋"/>
        </w:rPr>
      </w:pPr>
      <w:r>
        <w:rPr>
          <w:rFonts w:ascii="仿宋" w:eastAsia="仿宋" w:hAnsi="仿宋" w:hint="eastAsia"/>
          <w:spacing w:val="7"/>
        </w:rPr>
        <w:t>各院级党组织、各党支部：</w:t>
      </w:r>
    </w:p>
    <w:p w:rsidR="001902CD" w:rsidRPr="001902CD" w:rsidRDefault="001902CD" w:rsidP="001902CD">
      <w:pPr>
        <w:pStyle w:val="ac"/>
        <w:spacing w:before="1" w:line="367" w:lineRule="auto"/>
        <w:ind w:firstLineChars="200" w:firstLine="636"/>
        <w:rPr>
          <w:rFonts w:ascii="仿宋" w:eastAsia="仿宋" w:hAnsi="仿宋" w:hint="eastAsia"/>
        </w:rPr>
      </w:pPr>
      <w:r>
        <w:rPr>
          <w:spacing w:val="4"/>
        </w:rPr>
        <w:t>2024</w:t>
      </w:r>
      <w:r>
        <w:rPr>
          <w:spacing w:val="33"/>
        </w:rPr>
        <w:t xml:space="preserve"> </w:t>
      </w:r>
      <w:r>
        <w:rPr>
          <w:rFonts w:ascii="仿宋" w:eastAsia="仿宋" w:hAnsi="仿宋" w:hint="eastAsia"/>
          <w:spacing w:val="4"/>
        </w:rPr>
        <w:t>年</w:t>
      </w:r>
      <w:r>
        <w:rPr>
          <w:rFonts w:ascii="仿宋" w:eastAsia="仿宋" w:hAnsi="仿宋" w:hint="eastAsia"/>
          <w:spacing w:val="-58"/>
        </w:rPr>
        <w:t xml:space="preserve"> </w:t>
      </w:r>
      <w:r>
        <w:rPr>
          <w:spacing w:val="4"/>
        </w:rPr>
        <w:t>5</w:t>
      </w:r>
      <w:r>
        <w:rPr>
          <w:spacing w:val="39"/>
        </w:rPr>
        <w:t xml:space="preserve"> </w:t>
      </w:r>
      <w:r>
        <w:rPr>
          <w:rFonts w:ascii="仿宋" w:eastAsia="仿宋" w:hAnsi="仿宋" w:hint="eastAsia"/>
          <w:spacing w:val="4"/>
        </w:rPr>
        <w:t>月基层党支部理论学习清单如</w:t>
      </w:r>
      <w:r>
        <w:rPr>
          <w:rFonts w:ascii="仿宋" w:eastAsia="仿宋" w:hAnsi="仿宋" w:hint="eastAsia"/>
          <w:spacing w:val="3"/>
        </w:rPr>
        <w:t>下：</w:t>
      </w:r>
    </w:p>
    <w:tbl>
      <w:tblPr>
        <w:tblStyle w:val="TableNormal"/>
        <w:tblW w:w="1002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6376"/>
        <w:gridCol w:w="2744"/>
      </w:tblGrid>
      <w:tr w:rsidR="001902CD" w:rsidTr="001902CD">
        <w:trPr>
          <w:trHeight w:val="677"/>
          <w:jc w:val="center"/>
        </w:trPr>
        <w:tc>
          <w:tcPr>
            <w:tcW w:w="905" w:type="dxa"/>
            <w:tcBorders>
              <w:top w:val="single" w:sz="2" w:space="0" w:color="000000"/>
              <w:left w:val="single" w:sz="2" w:space="0" w:color="000000"/>
              <w:bottom w:val="single" w:sz="2" w:space="0" w:color="000000"/>
              <w:right w:val="single" w:sz="2" w:space="0" w:color="000000"/>
            </w:tcBorders>
            <w:hideMark/>
          </w:tcPr>
          <w:p w:rsidR="001902CD" w:rsidRDefault="001902CD">
            <w:pPr>
              <w:spacing w:before="198"/>
              <w:ind w:left="179"/>
              <w:rPr>
                <w:rFonts w:ascii="黑体" w:eastAsia="黑体" w:hAnsi="黑体"/>
                <w:sz w:val="28"/>
                <w:szCs w:val="28"/>
              </w:rPr>
            </w:pPr>
            <w:r>
              <w:rPr>
                <w:rFonts w:ascii="黑体" w:eastAsia="黑体" w:hAnsi="黑体" w:hint="eastAsia"/>
                <w:spacing w:val="-5"/>
                <w:sz w:val="28"/>
                <w:szCs w:val="28"/>
              </w:rPr>
              <w:t>序号</w:t>
            </w:r>
          </w:p>
        </w:tc>
        <w:tc>
          <w:tcPr>
            <w:tcW w:w="6376" w:type="dxa"/>
            <w:tcBorders>
              <w:top w:val="single" w:sz="2" w:space="0" w:color="000000"/>
              <w:left w:val="single" w:sz="2" w:space="0" w:color="000000"/>
              <w:bottom w:val="single" w:sz="2" w:space="0" w:color="000000"/>
              <w:right w:val="single" w:sz="2" w:space="0" w:color="000000"/>
            </w:tcBorders>
            <w:hideMark/>
          </w:tcPr>
          <w:p w:rsidR="001902CD" w:rsidRDefault="001902CD">
            <w:pPr>
              <w:spacing w:before="198"/>
              <w:ind w:left="2643"/>
              <w:rPr>
                <w:rFonts w:ascii="黑体" w:eastAsia="黑体" w:hAnsi="黑体" w:hint="eastAsia"/>
                <w:sz w:val="28"/>
                <w:szCs w:val="28"/>
              </w:rPr>
            </w:pPr>
            <w:r>
              <w:rPr>
                <w:rFonts w:ascii="黑体" w:eastAsia="黑体" w:hAnsi="黑体" w:hint="eastAsia"/>
                <w:spacing w:val="-5"/>
                <w:sz w:val="28"/>
                <w:szCs w:val="28"/>
              </w:rPr>
              <w:t>学习内容</w:t>
            </w:r>
          </w:p>
        </w:tc>
        <w:tc>
          <w:tcPr>
            <w:tcW w:w="2744" w:type="dxa"/>
            <w:tcBorders>
              <w:top w:val="single" w:sz="2" w:space="0" w:color="000000"/>
              <w:left w:val="single" w:sz="2" w:space="0" w:color="000000"/>
              <w:bottom w:val="single" w:sz="2" w:space="0" w:color="000000"/>
              <w:right w:val="single" w:sz="2" w:space="0" w:color="000000"/>
            </w:tcBorders>
            <w:hideMark/>
          </w:tcPr>
          <w:p w:rsidR="001902CD" w:rsidRDefault="001902CD">
            <w:pPr>
              <w:spacing w:before="199"/>
              <w:ind w:left="1099"/>
              <w:rPr>
                <w:rFonts w:ascii="黑体" w:eastAsia="黑体" w:hAnsi="黑体" w:hint="eastAsia"/>
                <w:sz w:val="28"/>
                <w:szCs w:val="28"/>
              </w:rPr>
            </w:pPr>
            <w:r>
              <w:rPr>
                <w:rFonts w:ascii="黑体" w:eastAsia="黑体" w:hAnsi="黑体" w:hint="eastAsia"/>
                <w:spacing w:val="-5"/>
                <w:sz w:val="28"/>
                <w:szCs w:val="28"/>
              </w:rPr>
              <w:t>备注</w:t>
            </w:r>
          </w:p>
        </w:tc>
      </w:tr>
      <w:tr w:rsidR="001902CD" w:rsidTr="001902CD">
        <w:trPr>
          <w:trHeight w:val="854"/>
          <w:jc w:val="center"/>
        </w:trPr>
        <w:tc>
          <w:tcPr>
            <w:tcW w:w="905" w:type="dxa"/>
            <w:tcBorders>
              <w:top w:val="single" w:sz="2" w:space="0" w:color="000000"/>
              <w:left w:val="single" w:sz="2" w:space="0" w:color="000000"/>
              <w:bottom w:val="single" w:sz="2" w:space="0" w:color="000000"/>
              <w:right w:val="single" w:sz="2" w:space="0" w:color="000000"/>
            </w:tcBorders>
          </w:tcPr>
          <w:p w:rsidR="001902CD" w:rsidRDefault="001902CD">
            <w:pPr>
              <w:spacing w:line="249" w:lineRule="auto"/>
              <w:rPr>
                <w:rFonts w:ascii="Arial" w:eastAsia="宋体" w:hAnsi="Arial" w:hint="eastAsia"/>
                <w:sz w:val="21"/>
                <w:szCs w:val="21"/>
              </w:rPr>
            </w:pPr>
          </w:p>
          <w:p w:rsidR="001902CD" w:rsidRDefault="001902CD">
            <w:pPr>
              <w:spacing w:before="81"/>
              <w:ind w:left="413"/>
              <w:rPr>
                <w:sz w:val="28"/>
                <w:szCs w:val="28"/>
              </w:rPr>
            </w:pPr>
            <w:r>
              <w:rPr>
                <w:sz w:val="28"/>
                <w:szCs w:val="28"/>
              </w:rPr>
              <w:t>1</w:t>
            </w:r>
          </w:p>
        </w:tc>
        <w:tc>
          <w:tcPr>
            <w:tcW w:w="6376" w:type="dxa"/>
            <w:tcBorders>
              <w:top w:val="single" w:sz="2" w:space="0" w:color="000000"/>
              <w:left w:val="single" w:sz="2" w:space="0" w:color="000000"/>
              <w:bottom w:val="single" w:sz="2" w:space="0" w:color="000000"/>
              <w:right w:val="single" w:sz="2" w:space="0" w:color="000000"/>
            </w:tcBorders>
            <w:hideMark/>
          </w:tcPr>
          <w:p w:rsidR="001902CD" w:rsidRDefault="001902CD">
            <w:pPr>
              <w:pStyle w:val="TableText"/>
              <w:spacing w:before="304"/>
              <w:ind w:left="158"/>
              <w:rPr>
                <w:rFonts w:cs="Times New Roman"/>
              </w:rPr>
            </w:pPr>
            <w:r>
              <w:rPr>
                <w:rFonts w:cs="Times New Roman" w:hint="eastAsia"/>
                <w:spacing w:val="-12"/>
              </w:rPr>
              <w:t>中国共产党纪律处分条例</w:t>
            </w:r>
          </w:p>
        </w:tc>
        <w:tc>
          <w:tcPr>
            <w:tcW w:w="2744" w:type="dxa"/>
            <w:tcBorders>
              <w:top w:val="single" w:sz="2" w:space="0" w:color="000000"/>
              <w:left w:val="single" w:sz="2" w:space="0" w:color="000000"/>
              <w:bottom w:val="single" w:sz="2" w:space="0" w:color="000000"/>
              <w:right w:val="single" w:sz="2" w:space="0" w:color="000000"/>
            </w:tcBorders>
            <w:hideMark/>
          </w:tcPr>
          <w:p w:rsidR="001902CD" w:rsidRDefault="001902CD">
            <w:pPr>
              <w:pStyle w:val="TableText"/>
              <w:spacing w:before="113"/>
              <w:ind w:left="714" w:right="543" w:hanging="137"/>
              <w:rPr>
                <w:rFonts w:cs="Times New Roman" w:hint="eastAsia"/>
              </w:rPr>
            </w:pPr>
            <w:r>
              <w:rPr>
                <w:rFonts w:cs="Times New Roman" w:hint="eastAsia"/>
                <w:spacing w:val="-11"/>
              </w:rPr>
              <w:t>单行本已发放</w:t>
            </w:r>
            <w:r>
              <w:rPr>
                <w:rFonts w:cs="Times New Roman" w:hint="eastAsia"/>
                <w:spacing w:val="2"/>
              </w:rPr>
              <w:t xml:space="preserve"> </w:t>
            </w:r>
            <w:r>
              <w:rPr>
                <w:rFonts w:cs="Times New Roman" w:hint="eastAsia"/>
                <w:spacing w:val="-11"/>
              </w:rPr>
              <w:t>至全体党员</w:t>
            </w:r>
          </w:p>
        </w:tc>
      </w:tr>
      <w:tr w:rsidR="001902CD" w:rsidTr="001902CD">
        <w:trPr>
          <w:trHeight w:val="854"/>
          <w:jc w:val="center"/>
        </w:trPr>
        <w:tc>
          <w:tcPr>
            <w:tcW w:w="905" w:type="dxa"/>
            <w:tcBorders>
              <w:top w:val="single" w:sz="2" w:space="0" w:color="000000"/>
              <w:left w:val="single" w:sz="2" w:space="0" w:color="000000"/>
              <w:bottom w:val="single" w:sz="2" w:space="0" w:color="000000"/>
              <w:right w:val="single" w:sz="2" w:space="0" w:color="000000"/>
            </w:tcBorders>
          </w:tcPr>
          <w:p w:rsidR="001902CD" w:rsidRDefault="001902CD">
            <w:pPr>
              <w:spacing w:line="249" w:lineRule="auto"/>
              <w:rPr>
                <w:rFonts w:cs="Arial" w:hint="eastAsia"/>
              </w:rPr>
            </w:pPr>
          </w:p>
          <w:p w:rsidR="001902CD" w:rsidRDefault="001902CD">
            <w:pPr>
              <w:spacing w:before="81"/>
              <w:ind w:left="386"/>
              <w:rPr>
                <w:sz w:val="28"/>
                <w:szCs w:val="28"/>
              </w:rPr>
            </w:pPr>
            <w:r>
              <w:rPr>
                <w:sz w:val="28"/>
                <w:szCs w:val="28"/>
              </w:rPr>
              <w:t>2</w:t>
            </w:r>
          </w:p>
        </w:tc>
        <w:tc>
          <w:tcPr>
            <w:tcW w:w="6376" w:type="dxa"/>
            <w:tcBorders>
              <w:top w:val="single" w:sz="2" w:space="0" w:color="000000"/>
              <w:left w:val="single" w:sz="2" w:space="0" w:color="000000"/>
              <w:bottom w:val="single" w:sz="2" w:space="0" w:color="000000"/>
              <w:right w:val="single" w:sz="2" w:space="0" w:color="000000"/>
            </w:tcBorders>
            <w:hideMark/>
          </w:tcPr>
          <w:p w:rsidR="001902CD" w:rsidRDefault="001902CD">
            <w:pPr>
              <w:pStyle w:val="TableText"/>
              <w:spacing w:before="106" w:line="242" w:lineRule="auto"/>
              <w:ind w:left="131" w:right="94" w:firstLine="20"/>
              <w:rPr>
                <w:rFonts w:cs="Times New Roman"/>
              </w:rPr>
            </w:pPr>
            <w:r>
              <w:rPr>
                <w:rFonts w:cs="Times New Roman" w:hint="eastAsia"/>
                <w:spacing w:val="-2"/>
              </w:rPr>
              <w:t>习近平总书记主持召开新时代推动西部大开发座谈</w:t>
            </w:r>
            <w:r>
              <w:rPr>
                <w:rFonts w:cs="Times New Roman" w:hint="eastAsia"/>
                <w:spacing w:val="7"/>
              </w:rPr>
              <w:t xml:space="preserve"> </w:t>
            </w:r>
            <w:r>
              <w:rPr>
                <w:rFonts w:cs="Times New Roman" w:hint="eastAsia"/>
                <w:spacing w:val="-10"/>
              </w:rPr>
              <w:t>会时的重要讲话精神</w:t>
            </w:r>
          </w:p>
        </w:tc>
        <w:tc>
          <w:tcPr>
            <w:tcW w:w="2744" w:type="dxa"/>
            <w:tcBorders>
              <w:top w:val="single" w:sz="2" w:space="0" w:color="000000"/>
              <w:left w:val="single" w:sz="2" w:space="0" w:color="000000"/>
              <w:bottom w:val="single" w:sz="2" w:space="0" w:color="000000"/>
              <w:right w:val="single" w:sz="2" w:space="0" w:color="000000"/>
            </w:tcBorders>
            <w:hideMark/>
          </w:tcPr>
          <w:p w:rsidR="001902CD" w:rsidRDefault="001902CD">
            <w:pPr>
              <w:pStyle w:val="TableText"/>
              <w:spacing w:before="285"/>
              <w:ind w:left="1013"/>
              <w:rPr>
                <w:rFonts w:ascii="Times New Roman" w:hAnsi="Times New Roman" w:cs="Times New Roman" w:hint="eastAsia"/>
              </w:rPr>
            </w:pPr>
            <w:r>
              <w:rPr>
                <w:rFonts w:cs="Times New Roman" w:hint="eastAsia"/>
                <w:spacing w:val="-10"/>
              </w:rPr>
              <w:t>附件</w:t>
            </w:r>
            <w:r>
              <w:rPr>
                <w:rFonts w:cs="Times New Roman" w:hint="eastAsia"/>
                <w:spacing w:val="-38"/>
              </w:rPr>
              <w:t xml:space="preserve"> </w:t>
            </w:r>
            <w:r>
              <w:rPr>
                <w:rFonts w:ascii="Times New Roman" w:hAnsi="Times New Roman" w:cs="Times New Roman"/>
                <w:spacing w:val="-10"/>
              </w:rPr>
              <w:t>1</w:t>
            </w:r>
          </w:p>
        </w:tc>
      </w:tr>
      <w:tr w:rsidR="001902CD" w:rsidTr="001902CD">
        <w:trPr>
          <w:trHeight w:val="940"/>
          <w:jc w:val="center"/>
        </w:trPr>
        <w:tc>
          <w:tcPr>
            <w:tcW w:w="905" w:type="dxa"/>
            <w:vMerge w:val="restart"/>
            <w:tcBorders>
              <w:top w:val="nil"/>
              <w:left w:val="single" w:sz="2" w:space="0" w:color="000000"/>
              <w:bottom w:val="nil"/>
              <w:right w:val="single" w:sz="2" w:space="0" w:color="000000"/>
            </w:tcBorders>
          </w:tcPr>
          <w:p w:rsidR="001902CD" w:rsidRDefault="001902CD">
            <w:pPr>
              <w:spacing w:line="244" w:lineRule="auto"/>
              <w:rPr>
                <w:rFonts w:ascii="Arial" w:hAnsi="Arial" w:cs="Arial"/>
              </w:rPr>
            </w:pPr>
          </w:p>
          <w:p w:rsidR="001902CD" w:rsidRDefault="001902CD">
            <w:pPr>
              <w:spacing w:line="244" w:lineRule="auto"/>
            </w:pPr>
          </w:p>
          <w:p w:rsidR="001902CD" w:rsidRDefault="001902CD">
            <w:pPr>
              <w:spacing w:line="244" w:lineRule="auto"/>
            </w:pPr>
          </w:p>
          <w:p w:rsidR="001902CD" w:rsidRDefault="001902CD">
            <w:pPr>
              <w:spacing w:line="244" w:lineRule="auto"/>
            </w:pPr>
          </w:p>
          <w:p w:rsidR="001902CD" w:rsidRDefault="001902CD">
            <w:pPr>
              <w:spacing w:line="244" w:lineRule="auto"/>
            </w:pPr>
          </w:p>
          <w:p w:rsidR="001902CD" w:rsidRDefault="001902CD">
            <w:pPr>
              <w:spacing w:before="81"/>
              <w:ind w:left="391"/>
              <w:rPr>
                <w:sz w:val="28"/>
                <w:szCs w:val="28"/>
              </w:rPr>
            </w:pPr>
            <w:r>
              <w:rPr>
                <w:sz w:val="28"/>
                <w:szCs w:val="28"/>
              </w:rPr>
              <w:t>3</w:t>
            </w:r>
          </w:p>
        </w:tc>
        <w:tc>
          <w:tcPr>
            <w:tcW w:w="6376" w:type="dxa"/>
            <w:tcBorders>
              <w:top w:val="single" w:sz="2" w:space="0" w:color="000000"/>
              <w:left w:val="single" w:sz="2" w:space="0" w:color="000000"/>
              <w:bottom w:val="single" w:sz="2" w:space="0" w:color="000000"/>
              <w:right w:val="single" w:sz="2" w:space="0" w:color="000000"/>
            </w:tcBorders>
            <w:hideMark/>
          </w:tcPr>
          <w:p w:rsidR="001902CD" w:rsidRDefault="001902CD">
            <w:pPr>
              <w:pStyle w:val="TableText"/>
              <w:spacing w:before="150"/>
              <w:ind w:left="129"/>
              <w:rPr>
                <w:rFonts w:cs="Times New Roman"/>
              </w:rPr>
            </w:pPr>
            <w:r>
              <w:rPr>
                <w:rFonts w:cs="Times New Roman" w:hint="eastAsia"/>
                <w:b/>
                <w:bCs/>
                <w:spacing w:val="-5"/>
              </w:rPr>
              <w:t>党内法规和国家法律清单</w:t>
            </w:r>
            <w:r>
              <w:rPr>
                <w:rFonts w:cs="Times New Roman" w:hint="eastAsia"/>
                <w:spacing w:val="-56"/>
              </w:rPr>
              <w:t xml:space="preserve"> </w:t>
            </w:r>
            <w:r>
              <w:rPr>
                <w:rFonts w:ascii="Times New Roman" w:hAnsi="Times New Roman" w:cs="Times New Roman"/>
                <w:b/>
                <w:bCs/>
                <w:spacing w:val="-5"/>
              </w:rPr>
              <w:t>5</w:t>
            </w:r>
            <w:r>
              <w:rPr>
                <w:rFonts w:cs="Times New Roman" w:hint="eastAsia"/>
                <w:b/>
                <w:bCs/>
                <w:spacing w:val="-5"/>
              </w:rPr>
              <w:t>：</w:t>
            </w:r>
          </w:p>
          <w:p w:rsidR="001902CD" w:rsidRDefault="001902CD">
            <w:pPr>
              <w:pStyle w:val="TableText"/>
              <w:spacing w:before="61"/>
              <w:ind w:left="158"/>
              <w:rPr>
                <w:rFonts w:cs="Times New Roman" w:hint="eastAsia"/>
              </w:rPr>
            </w:pPr>
            <w:r>
              <w:rPr>
                <w:rFonts w:cs="Times New Roman" w:hint="eastAsia"/>
                <w:spacing w:val="-4"/>
              </w:rPr>
              <w:t>中华人民共和国保守国家秘密法</w:t>
            </w:r>
          </w:p>
        </w:tc>
        <w:tc>
          <w:tcPr>
            <w:tcW w:w="2744" w:type="dxa"/>
            <w:tcBorders>
              <w:top w:val="single" w:sz="2" w:space="0" w:color="000000"/>
              <w:left w:val="single" w:sz="2" w:space="0" w:color="000000"/>
              <w:bottom w:val="single" w:sz="2" w:space="0" w:color="000000"/>
              <w:right w:val="single" w:sz="2" w:space="0" w:color="000000"/>
            </w:tcBorders>
            <w:hideMark/>
          </w:tcPr>
          <w:p w:rsidR="001902CD" w:rsidRDefault="001902CD">
            <w:pPr>
              <w:spacing w:before="2" w:line="314" w:lineRule="exact"/>
              <w:ind w:left="149"/>
              <w:rPr>
                <w:rFonts w:hint="eastAsia"/>
                <w:sz w:val="24"/>
                <w:szCs w:val="24"/>
              </w:rPr>
            </w:pPr>
            <w:hyperlink r:id="rId8" w:history="1">
              <w:r>
                <w:rPr>
                  <w:rStyle w:val="ae"/>
                </w:rPr>
                <w:t>https://www.gov.cn/yaow</w:t>
              </w:r>
            </w:hyperlink>
          </w:p>
          <w:p w:rsidR="001902CD" w:rsidRDefault="001902CD">
            <w:pPr>
              <w:spacing w:line="312" w:lineRule="exact"/>
              <w:ind w:left="128"/>
              <w:rPr>
                <w:sz w:val="24"/>
                <w:szCs w:val="24"/>
              </w:rPr>
            </w:pPr>
            <w:proofErr w:type="spellStart"/>
            <w:r>
              <w:rPr>
                <w:spacing w:val="-1"/>
                <w:position w:val="1"/>
                <w:sz w:val="24"/>
                <w:szCs w:val="24"/>
              </w:rPr>
              <w:t>en</w:t>
            </w:r>
            <w:proofErr w:type="spellEnd"/>
            <w:r>
              <w:rPr>
                <w:spacing w:val="-1"/>
                <w:position w:val="1"/>
                <w:sz w:val="24"/>
                <w:szCs w:val="24"/>
              </w:rPr>
              <w:t>/</w:t>
            </w:r>
            <w:proofErr w:type="spellStart"/>
            <w:r>
              <w:rPr>
                <w:spacing w:val="-1"/>
                <w:position w:val="1"/>
                <w:sz w:val="24"/>
                <w:szCs w:val="24"/>
              </w:rPr>
              <w:t>liebiao</w:t>
            </w:r>
            <w:proofErr w:type="spellEnd"/>
            <w:r>
              <w:rPr>
                <w:spacing w:val="-1"/>
                <w:position w:val="1"/>
                <w:sz w:val="24"/>
                <w:szCs w:val="24"/>
              </w:rPr>
              <w:t>/202402/content</w:t>
            </w:r>
          </w:p>
          <w:p w:rsidR="001902CD" w:rsidRDefault="001902CD">
            <w:pPr>
              <w:spacing w:line="301" w:lineRule="exact"/>
              <w:ind w:left="671"/>
              <w:rPr>
                <w:sz w:val="24"/>
                <w:szCs w:val="24"/>
              </w:rPr>
            </w:pPr>
            <w:r>
              <w:rPr>
                <w:spacing w:val="-1"/>
                <w:position w:val="3"/>
                <w:sz w:val="24"/>
                <w:szCs w:val="24"/>
              </w:rPr>
              <w:t>_6934648.htm</w:t>
            </w:r>
          </w:p>
        </w:tc>
      </w:tr>
      <w:tr w:rsidR="001902CD" w:rsidTr="001902CD">
        <w:trPr>
          <w:trHeight w:val="940"/>
          <w:jc w:val="center"/>
        </w:trPr>
        <w:tc>
          <w:tcPr>
            <w:tcW w:w="905" w:type="dxa"/>
            <w:vMerge/>
            <w:tcBorders>
              <w:top w:val="nil"/>
              <w:left w:val="single" w:sz="2" w:space="0" w:color="000000"/>
              <w:bottom w:val="nil"/>
              <w:right w:val="single" w:sz="2" w:space="0" w:color="000000"/>
            </w:tcBorders>
            <w:vAlign w:val="center"/>
            <w:hideMark/>
          </w:tcPr>
          <w:p w:rsidR="001902CD" w:rsidRDefault="001902CD">
            <w:pPr>
              <w:rPr>
                <w:rFonts w:eastAsia="宋体"/>
                <w:color w:val="000000"/>
                <w:sz w:val="28"/>
                <w:szCs w:val="28"/>
              </w:rPr>
            </w:pPr>
          </w:p>
        </w:tc>
        <w:tc>
          <w:tcPr>
            <w:tcW w:w="6376" w:type="dxa"/>
            <w:tcBorders>
              <w:top w:val="single" w:sz="2" w:space="0" w:color="000000"/>
              <w:left w:val="single" w:sz="2" w:space="0" w:color="000000"/>
              <w:bottom w:val="single" w:sz="2" w:space="0" w:color="000000"/>
              <w:right w:val="single" w:sz="2" w:space="0" w:color="000000"/>
            </w:tcBorders>
          </w:tcPr>
          <w:p w:rsidR="001902CD" w:rsidRDefault="001902CD">
            <w:pPr>
              <w:spacing w:line="256" w:lineRule="auto"/>
              <w:rPr>
                <w:rFonts w:ascii="Arial" w:hAnsi="Arial" w:cs="Arial"/>
                <w:sz w:val="21"/>
                <w:szCs w:val="21"/>
              </w:rPr>
            </w:pPr>
          </w:p>
          <w:p w:rsidR="001902CD" w:rsidRDefault="001902CD">
            <w:pPr>
              <w:pStyle w:val="TableText"/>
              <w:spacing w:before="91"/>
              <w:ind w:left="158"/>
              <w:rPr>
                <w:rFonts w:cs="Times New Roman"/>
              </w:rPr>
            </w:pPr>
            <w:r>
              <w:rPr>
                <w:rFonts w:cs="Times New Roman" w:hint="eastAsia"/>
                <w:spacing w:val="-4"/>
              </w:rPr>
              <w:t>中华人民共和国个人信息保护法</w:t>
            </w:r>
          </w:p>
        </w:tc>
        <w:tc>
          <w:tcPr>
            <w:tcW w:w="2744" w:type="dxa"/>
            <w:tcBorders>
              <w:top w:val="single" w:sz="2" w:space="0" w:color="000000"/>
              <w:left w:val="single" w:sz="2" w:space="0" w:color="000000"/>
              <w:bottom w:val="single" w:sz="2" w:space="0" w:color="000000"/>
              <w:right w:val="single" w:sz="2" w:space="0" w:color="000000"/>
            </w:tcBorders>
            <w:hideMark/>
          </w:tcPr>
          <w:p w:rsidR="001902CD" w:rsidRDefault="001902CD">
            <w:pPr>
              <w:spacing w:before="5" w:line="314" w:lineRule="exact"/>
              <w:ind w:left="118"/>
              <w:rPr>
                <w:rFonts w:hint="eastAsia"/>
                <w:sz w:val="24"/>
                <w:szCs w:val="24"/>
              </w:rPr>
            </w:pPr>
            <w:hyperlink r:id="rId9" w:history="1">
              <w:r>
                <w:rPr>
                  <w:rStyle w:val="ae"/>
                </w:rPr>
                <w:t>https://www.gov.cn/xinwe</w:t>
              </w:r>
            </w:hyperlink>
          </w:p>
          <w:p w:rsidR="001902CD" w:rsidRDefault="001902CD">
            <w:pPr>
              <w:spacing w:line="312" w:lineRule="exact"/>
              <w:ind w:left="159"/>
              <w:rPr>
                <w:sz w:val="24"/>
                <w:szCs w:val="24"/>
              </w:rPr>
            </w:pPr>
            <w:r>
              <w:rPr>
                <w:spacing w:val="-1"/>
                <w:position w:val="4"/>
                <w:sz w:val="24"/>
                <w:szCs w:val="24"/>
              </w:rPr>
              <w:t>n/2021-08/20/content_56</w:t>
            </w:r>
          </w:p>
          <w:p w:rsidR="001902CD" w:rsidRDefault="001902CD">
            <w:pPr>
              <w:spacing w:line="298" w:lineRule="exact"/>
              <w:ind w:left="863"/>
              <w:rPr>
                <w:sz w:val="24"/>
                <w:szCs w:val="24"/>
              </w:rPr>
            </w:pPr>
            <w:r>
              <w:rPr>
                <w:spacing w:val="-2"/>
                <w:position w:val="1"/>
                <w:sz w:val="24"/>
                <w:szCs w:val="24"/>
              </w:rPr>
              <w:t>32486.htm</w:t>
            </w:r>
          </w:p>
        </w:tc>
      </w:tr>
      <w:tr w:rsidR="001902CD" w:rsidTr="001902CD">
        <w:trPr>
          <w:trHeight w:val="945"/>
          <w:jc w:val="center"/>
        </w:trPr>
        <w:tc>
          <w:tcPr>
            <w:tcW w:w="905" w:type="dxa"/>
            <w:vMerge/>
            <w:tcBorders>
              <w:top w:val="nil"/>
              <w:left w:val="single" w:sz="2" w:space="0" w:color="000000"/>
              <w:bottom w:val="nil"/>
              <w:right w:val="single" w:sz="2" w:space="0" w:color="000000"/>
            </w:tcBorders>
            <w:vAlign w:val="center"/>
            <w:hideMark/>
          </w:tcPr>
          <w:p w:rsidR="001902CD" w:rsidRDefault="001902CD">
            <w:pPr>
              <w:rPr>
                <w:rFonts w:eastAsia="宋体"/>
                <w:color w:val="000000"/>
                <w:sz w:val="28"/>
                <w:szCs w:val="28"/>
              </w:rPr>
            </w:pPr>
          </w:p>
        </w:tc>
        <w:tc>
          <w:tcPr>
            <w:tcW w:w="6376" w:type="dxa"/>
            <w:tcBorders>
              <w:top w:val="single" w:sz="2" w:space="0" w:color="000000"/>
              <w:left w:val="single" w:sz="2" w:space="0" w:color="000000"/>
              <w:bottom w:val="single" w:sz="2" w:space="0" w:color="000000"/>
              <w:right w:val="single" w:sz="2" w:space="0" w:color="000000"/>
            </w:tcBorders>
          </w:tcPr>
          <w:p w:rsidR="001902CD" w:rsidRDefault="001902CD">
            <w:pPr>
              <w:spacing w:line="256" w:lineRule="auto"/>
              <w:rPr>
                <w:rFonts w:ascii="Arial" w:hAnsi="Arial" w:cs="Arial"/>
                <w:sz w:val="21"/>
                <w:szCs w:val="21"/>
              </w:rPr>
            </w:pPr>
          </w:p>
          <w:p w:rsidR="001902CD" w:rsidRDefault="001902CD">
            <w:pPr>
              <w:pStyle w:val="TableText"/>
              <w:spacing w:before="91"/>
              <w:ind w:left="158"/>
              <w:rPr>
                <w:rFonts w:cs="Times New Roman"/>
              </w:rPr>
            </w:pPr>
            <w:r>
              <w:rPr>
                <w:rFonts w:cs="Times New Roman" w:hint="eastAsia"/>
                <w:spacing w:val="-4"/>
              </w:rPr>
              <w:t>中华人民共和国反电信网络诈骗法</w:t>
            </w:r>
          </w:p>
        </w:tc>
        <w:tc>
          <w:tcPr>
            <w:tcW w:w="2744" w:type="dxa"/>
            <w:tcBorders>
              <w:top w:val="single" w:sz="2" w:space="0" w:color="000000"/>
              <w:left w:val="single" w:sz="2" w:space="0" w:color="000000"/>
              <w:bottom w:val="single" w:sz="2" w:space="0" w:color="000000"/>
              <w:right w:val="single" w:sz="2" w:space="0" w:color="000000"/>
            </w:tcBorders>
            <w:hideMark/>
          </w:tcPr>
          <w:p w:rsidR="001902CD" w:rsidRDefault="001902CD">
            <w:pPr>
              <w:spacing w:before="6" w:line="313" w:lineRule="exact"/>
              <w:ind w:left="118"/>
              <w:rPr>
                <w:rFonts w:hint="eastAsia"/>
                <w:sz w:val="24"/>
                <w:szCs w:val="24"/>
              </w:rPr>
            </w:pPr>
            <w:hyperlink r:id="rId10" w:history="1">
              <w:r>
                <w:rPr>
                  <w:rStyle w:val="ae"/>
                </w:rPr>
                <w:t>https://www.gov.cn/xinwe</w:t>
              </w:r>
            </w:hyperlink>
          </w:p>
          <w:p w:rsidR="001902CD" w:rsidRDefault="001902CD">
            <w:pPr>
              <w:spacing w:line="311" w:lineRule="exact"/>
              <w:ind w:left="159"/>
              <w:rPr>
                <w:sz w:val="24"/>
                <w:szCs w:val="24"/>
              </w:rPr>
            </w:pPr>
            <w:r>
              <w:rPr>
                <w:spacing w:val="-1"/>
                <w:position w:val="4"/>
                <w:sz w:val="24"/>
                <w:szCs w:val="24"/>
              </w:rPr>
              <w:t>n/2022-09/02/content_57</w:t>
            </w:r>
          </w:p>
          <w:p w:rsidR="001902CD" w:rsidRDefault="001902CD">
            <w:pPr>
              <w:spacing w:line="303" w:lineRule="exact"/>
              <w:ind w:left="867"/>
              <w:rPr>
                <w:sz w:val="24"/>
                <w:szCs w:val="24"/>
              </w:rPr>
            </w:pPr>
            <w:r>
              <w:rPr>
                <w:spacing w:val="-2"/>
                <w:position w:val="1"/>
                <w:sz w:val="24"/>
                <w:szCs w:val="24"/>
              </w:rPr>
              <w:t>08119.htm</w:t>
            </w:r>
          </w:p>
        </w:tc>
      </w:tr>
    </w:tbl>
    <w:p w:rsidR="001902CD" w:rsidRDefault="001902CD" w:rsidP="008B4C34">
      <w:pPr>
        <w:spacing w:before="191" w:line="326" w:lineRule="auto"/>
        <w:ind w:right="1701" w:firstLineChars="200" w:firstLine="632"/>
        <w:rPr>
          <w:rFonts w:ascii="仿宋" w:eastAsia="仿宋" w:hAnsi="仿宋" w:cs="Arial"/>
          <w:color w:val="000000"/>
          <w:sz w:val="31"/>
          <w:szCs w:val="31"/>
        </w:rPr>
      </w:pPr>
      <w:r>
        <w:rPr>
          <w:rFonts w:ascii="仿宋" w:eastAsia="仿宋" w:hAnsi="仿宋" w:hint="eastAsia"/>
          <w:spacing w:val="3"/>
          <w:sz w:val="31"/>
          <w:szCs w:val="31"/>
        </w:rPr>
        <w:t>请各党支部根据自身实际，开展好党支部学习。请各院级</w:t>
      </w:r>
      <w:r>
        <w:rPr>
          <w:rFonts w:ascii="仿宋" w:eastAsia="仿宋" w:hAnsi="仿宋" w:hint="eastAsia"/>
          <w:spacing w:val="6"/>
          <w:sz w:val="31"/>
          <w:szCs w:val="31"/>
        </w:rPr>
        <w:t>党组织抓好督促指导。</w:t>
      </w:r>
    </w:p>
    <w:p w:rsidR="001902CD" w:rsidRDefault="001902CD" w:rsidP="001902CD">
      <w:pPr>
        <w:pStyle w:val="ac"/>
        <w:spacing w:before="7" w:line="419" w:lineRule="exact"/>
        <w:ind w:firstLineChars="200" w:firstLine="656"/>
        <w:rPr>
          <w:rFonts w:hint="eastAsia"/>
        </w:rPr>
      </w:pPr>
      <w:r>
        <w:rPr>
          <w:rFonts w:ascii="仿宋" w:eastAsia="仿宋" w:hAnsi="仿宋" w:hint="eastAsia"/>
          <w:spacing w:val="9"/>
          <w:position w:val="3"/>
        </w:rPr>
        <w:t>联系电话：</w:t>
      </w:r>
      <w:r>
        <w:rPr>
          <w:spacing w:val="9"/>
          <w:position w:val="3"/>
        </w:rPr>
        <w:t>84892232</w:t>
      </w:r>
      <w:r>
        <w:rPr>
          <w:rFonts w:ascii="仿宋" w:eastAsia="仿宋" w:hAnsi="仿宋" w:hint="eastAsia"/>
          <w:spacing w:val="9"/>
          <w:position w:val="3"/>
        </w:rPr>
        <w:t>；联系邮箱：</w:t>
      </w:r>
      <w:r>
        <w:rPr>
          <w:position w:val="3"/>
        </w:rPr>
        <w:t>nhzzb</w:t>
      </w:r>
      <w:r>
        <w:rPr>
          <w:spacing w:val="9"/>
          <w:position w:val="3"/>
        </w:rPr>
        <w:t>@</w:t>
      </w:r>
      <w:r>
        <w:rPr>
          <w:position w:val="3"/>
        </w:rPr>
        <w:t>nuaa</w:t>
      </w:r>
      <w:r>
        <w:rPr>
          <w:spacing w:val="9"/>
          <w:position w:val="3"/>
        </w:rPr>
        <w:t>.</w:t>
      </w:r>
      <w:r>
        <w:rPr>
          <w:position w:val="3"/>
        </w:rPr>
        <w:t>edu</w:t>
      </w:r>
      <w:r>
        <w:rPr>
          <w:spacing w:val="9"/>
          <w:position w:val="3"/>
        </w:rPr>
        <w:t>.</w:t>
      </w:r>
      <w:r>
        <w:rPr>
          <w:position w:val="3"/>
        </w:rPr>
        <w:t>cn</w:t>
      </w:r>
    </w:p>
    <w:p w:rsidR="001902CD" w:rsidRDefault="001902CD" w:rsidP="001902CD">
      <w:pPr>
        <w:spacing w:line="249" w:lineRule="auto"/>
      </w:pPr>
      <w:r>
        <w:t xml:space="preserve"> </w:t>
      </w:r>
    </w:p>
    <w:p w:rsidR="001902CD" w:rsidRDefault="001902CD" w:rsidP="001902CD">
      <w:pPr>
        <w:spacing w:line="249" w:lineRule="auto"/>
      </w:pPr>
      <w:r>
        <w:t xml:space="preserve"> </w:t>
      </w:r>
    </w:p>
    <w:p w:rsidR="001902CD" w:rsidRDefault="001902CD" w:rsidP="001902CD">
      <w:pPr>
        <w:spacing w:line="249" w:lineRule="auto"/>
      </w:pPr>
      <w:r>
        <w:t xml:space="preserve"> </w:t>
      </w:r>
    </w:p>
    <w:p w:rsidR="001902CD" w:rsidRDefault="001902CD" w:rsidP="001902CD">
      <w:pPr>
        <w:spacing w:line="249" w:lineRule="auto"/>
      </w:pPr>
      <w:r>
        <w:t xml:space="preserve"> </w:t>
      </w:r>
    </w:p>
    <w:p w:rsidR="001902CD" w:rsidRDefault="001902CD" w:rsidP="001902CD">
      <w:pPr>
        <w:spacing w:line="249" w:lineRule="auto"/>
      </w:pPr>
      <w:r>
        <w:t xml:space="preserve"> </w:t>
      </w:r>
    </w:p>
    <w:p w:rsidR="001902CD" w:rsidRDefault="001902CD" w:rsidP="008B4C34">
      <w:pPr>
        <w:wordWrap w:val="0"/>
        <w:jc w:val="right"/>
        <w:rPr>
          <w:rFonts w:ascii="仿宋" w:eastAsia="仿宋" w:hAnsi="仿宋" w:cs="Times New Roman" w:hint="eastAsia"/>
          <w:color w:val="000000"/>
          <w:spacing w:val="9"/>
          <w:kern w:val="0"/>
          <w:position w:val="3"/>
          <w:sz w:val="31"/>
          <w:szCs w:val="31"/>
        </w:rPr>
      </w:pPr>
      <w:r w:rsidRPr="001902CD">
        <w:rPr>
          <w:rFonts w:ascii="仿宋" w:eastAsia="仿宋" w:hAnsi="仿宋" w:cs="Times New Roman" w:hint="eastAsia"/>
          <w:color w:val="000000"/>
          <w:spacing w:val="9"/>
          <w:kern w:val="0"/>
          <w:position w:val="3"/>
          <w:sz w:val="31"/>
          <w:szCs w:val="31"/>
        </w:rPr>
        <w:t>组织部  宣传部  纪委办</w:t>
      </w:r>
      <w:r w:rsidR="008B4C34">
        <w:rPr>
          <w:rFonts w:ascii="仿宋" w:eastAsia="仿宋" w:hAnsi="仿宋" w:cs="Times New Roman" w:hint="eastAsia"/>
          <w:color w:val="000000"/>
          <w:spacing w:val="9"/>
          <w:kern w:val="0"/>
          <w:position w:val="3"/>
          <w:sz w:val="31"/>
          <w:szCs w:val="31"/>
        </w:rPr>
        <w:t xml:space="preserve">       </w:t>
      </w:r>
    </w:p>
    <w:p w:rsidR="001902CD" w:rsidRPr="008B4C34" w:rsidRDefault="001902CD" w:rsidP="008B4C34">
      <w:pPr>
        <w:wordWrap w:val="0"/>
        <w:jc w:val="right"/>
        <w:rPr>
          <w:rFonts w:ascii="仿宋" w:eastAsia="仿宋" w:hAnsi="仿宋" w:cs="Times New Roman" w:hint="eastAsia"/>
          <w:color w:val="000000"/>
          <w:spacing w:val="9"/>
          <w:kern w:val="0"/>
          <w:position w:val="3"/>
          <w:sz w:val="31"/>
          <w:szCs w:val="31"/>
        </w:rPr>
      </w:pPr>
      <w:r w:rsidRPr="001902CD">
        <w:rPr>
          <w:rFonts w:ascii="仿宋" w:eastAsia="仿宋" w:hAnsi="仿宋" w:cs="Times New Roman" w:hint="eastAsia"/>
          <w:color w:val="000000"/>
          <w:spacing w:val="9"/>
          <w:kern w:val="0"/>
          <w:position w:val="3"/>
          <w:sz w:val="31"/>
          <w:szCs w:val="31"/>
        </w:rPr>
        <w:t xml:space="preserve"> </w:t>
      </w:r>
      <w:r w:rsidRPr="001902CD">
        <w:rPr>
          <w:rFonts w:ascii="仿宋" w:eastAsia="仿宋" w:hAnsi="仿宋" w:cs="Times New Roman"/>
          <w:color w:val="000000"/>
          <w:spacing w:val="9"/>
          <w:kern w:val="0"/>
          <w:position w:val="3"/>
          <w:sz w:val="31"/>
          <w:szCs w:val="31"/>
        </w:rPr>
        <w:t xml:space="preserve">2024 </w:t>
      </w:r>
      <w:r w:rsidRPr="001902CD">
        <w:rPr>
          <w:rFonts w:ascii="仿宋" w:eastAsia="仿宋" w:hAnsi="仿宋" w:cs="Times New Roman" w:hint="eastAsia"/>
          <w:color w:val="000000"/>
          <w:spacing w:val="9"/>
          <w:kern w:val="0"/>
          <w:position w:val="3"/>
          <w:sz w:val="31"/>
          <w:szCs w:val="31"/>
        </w:rPr>
        <w:t xml:space="preserve">年 </w:t>
      </w:r>
      <w:r w:rsidRPr="001902CD">
        <w:rPr>
          <w:rFonts w:ascii="仿宋" w:eastAsia="仿宋" w:hAnsi="仿宋" w:cs="Times New Roman"/>
          <w:color w:val="000000"/>
          <w:spacing w:val="9"/>
          <w:kern w:val="0"/>
          <w:position w:val="3"/>
          <w:sz w:val="31"/>
          <w:szCs w:val="31"/>
        </w:rPr>
        <w:t xml:space="preserve">5 </w:t>
      </w:r>
      <w:r w:rsidRPr="001902CD">
        <w:rPr>
          <w:rFonts w:ascii="仿宋" w:eastAsia="仿宋" w:hAnsi="仿宋" w:cs="Times New Roman" w:hint="eastAsia"/>
          <w:color w:val="000000"/>
          <w:spacing w:val="9"/>
          <w:kern w:val="0"/>
          <w:position w:val="3"/>
          <w:sz w:val="31"/>
          <w:szCs w:val="31"/>
        </w:rPr>
        <w:t xml:space="preserve">月 </w:t>
      </w:r>
      <w:r w:rsidRPr="001902CD">
        <w:rPr>
          <w:rFonts w:ascii="仿宋" w:eastAsia="仿宋" w:hAnsi="仿宋" w:cs="Times New Roman"/>
          <w:color w:val="000000"/>
          <w:spacing w:val="9"/>
          <w:kern w:val="0"/>
          <w:position w:val="3"/>
          <w:sz w:val="31"/>
          <w:szCs w:val="31"/>
        </w:rPr>
        <w:t>7</w:t>
      </w:r>
      <w:r w:rsidRPr="001902CD">
        <w:rPr>
          <w:rFonts w:ascii="仿宋" w:eastAsia="仿宋" w:hAnsi="仿宋" w:cs="Times New Roman" w:hint="eastAsia"/>
          <w:color w:val="000000"/>
          <w:spacing w:val="9"/>
          <w:kern w:val="0"/>
          <w:position w:val="3"/>
          <w:sz w:val="31"/>
          <w:szCs w:val="31"/>
        </w:rPr>
        <w:t>日</w:t>
      </w:r>
      <w:r w:rsidR="008B4C34">
        <w:rPr>
          <w:rFonts w:ascii="仿宋" w:eastAsia="仿宋" w:hAnsi="仿宋" w:cs="Times New Roman" w:hint="eastAsia"/>
          <w:color w:val="000000"/>
          <w:spacing w:val="9"/>
          <w:kern w:val="0"/>
          <w:position w:val="3"/>
          <w:sz w:val="31"/>
          <w:szCs w:val="31"/>
        </w:rPr>
        <w:t xml:space="preserve">          </w:t>
      </w:r>
    </w:p>
    <w:p w:rsidR="00AE5C33" w:rsidRPr="00C90155" w:rsidRDefault="00AE5C33" w:rsidP="00A07D4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Pr="00C90155">
        <w:rPr>
          <w:rFonts w:ascii="Times New Roman" w:eastAsia="黑体" w:hAnsi="Times New Roman" w:cs="Times New Roman"/>
          <w:sz w:val="28"/>
          <w:szCs w:val="32"/>
        </w:rPr>
        <w:t>1</w:t>
      </w:r>
    </w:p>
    <w:p w:rsidR="00AB6235" w:rsidRPr="004F4160" w:rsidRDefault="004F4160" w:rsidP="00A07D45">
      <w:pPr>
        <w:spacing w:beforeLines="50" w:before="156" w:afterLines="50" w:after="156" w:line="500" w:lineRule="exact"/>
        <w:jc w:val="center"/>
        <w:rPr>
          <w:rFonts w:ascii="Times New Roman" w:eastAsia="方正小标宋简体" w:hAnsi="Times New Roman" w:cs="Times New Roman"/>
          <w:spacing w:val="-4"/>
          <w:sz w:val="36"/>
          <w:szCs w:val="32"/>
        </w:rPr>
      </w:pPr>
      <w:r w:rsidRPr="004F4160">
        <w:rPr>
          <w:rFonts w:ascii="Times New Roman" w:eastAsia="方正小标宋简体" w:hAnsi="Times New Roman" w:cs="Times New Roman" w:hint="eastAsia"/>
          <w:spacing w:val="-4"/>
          <w:sz w:val="36"/>
          <w:szCs w:val="32"/>
        </w:rPr>
        <w:t>习近平主持召开新时代推动西部大开发座谈会强调</w:t>
      </w:r>
      <w:r w:rsidRPr="004F4160">
        <w:rPr>
          <w:rFonts w:ascii="Times New Roman" w:eastAsia="方正小标宋简体" w:hAnsi="Times New Roman" w:cs="Times New Roman" w:hint="eastAsia"/>
          <w:spacing w:val="-4"/>
          <w:sz w:val="36"/>
          <w:szCs w:val="32"/>
        </w:rPr>
        <w:t xml:space="preserve"> </w:t>
      </w:r>
      <w:r w:rsidRPr="004F4160">
        <w:rPr>
          <w:rFonts w:ascii="Times New Roman" w:eastAsia="方正小标宋简体" w:hAnsi="Times New Roman" w:cs="Times New Roman" w:hint="eastAsia"/>
          <w:spacing w:val="-4"/>
          <w:sz w:val="36"/>
          <w:szCs w:val="32"/>
        </w:rPr>
        <w:t>进一步形成大保护大开放高质量发展新格局</w:t>
      </w:r>
      <w:r w:rsidRPr="004F4160">
        <w:rPr>
          <w:rFonts w:ascii="Times New Roman" w:eastAsia="方正小标宋简体" w:hAnsi="Times New Roman" w:cs="Times New Roman" w:hint="eastAsia"/>
          <w:spacing w:val="-4"/>
          <w:sz w:val="36"/>
          <w:szCs w:val="32"/>
        </w:rPr>
        <w:t xml:space="preserve"> </w:t>
      </w:r>
      <w:r w:rsidRPr="004F4160">
        <w:rPr>
          <w:rFonts w:ascii="Times New Roman" w:eastAsia="方正小标宋简体" w:hAnsi="Times New Roman" w:cs="Times New Roman" w:hint="eastAsia"/>
          <w:spacing w:val="-4"/>
          <w:sz w:val="36"/>
          <w:szCs w:val="32"/>
        </w:rPr>
        <w:t>奋力谱写西部大开发新篇章</w:t>
      </w:r>
    </w:p>
    <w:p w:rsidR="00801DA2" w:rsidRPr="004F4160" w:rsidRDefault="00801DA2" w:rsidP="00A07D4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D5205F" w:rsidRPr="004F4160">
        <w:rPr>
          <w:rFonts w:ascii="Times New Roman" w:eastAsia="楷体_GB2312" w:hAnsi="Times New Roman" w:cs="Times New Roman"/>
          <w:sz w:val="28"/>
          <w:szCs w:val="32"/>
        </w:rPr>
        <w:t>习近平总书记</w:t>
      </w:r>
      <w:r w:rsidR="006B660B" w:rsidRPr="004F4160">
        <w:rPr>
          <w:rFonts w:ascii="Times New Roman" w:eastAsia="楷体_GB2312" w:hAnsi="Times New Roman" w:cs="Times New Roman" w:hint="eastAsia"/>
          <w:sz w:val="28"/>
          <w:szCs w:val="32"/>
        </w:rPr>
        <w:t>2</w:t>
      </w:r>
      <w:r w:rsidR="006B660B" w:rsidRPr="004F4160">
        <w:rPr>
          <w:rFonts w:ascii="Times New Roman" w:eastAsia="楷体_GB2312" w:hAnsi="Times New Roman" w:cs="Times New Roman"/>
          <w:sz w:val="28"/>
          <w:szCs w:val="32"/>
        </w:rPr>
        <w:t>024</w:t>
      </w:r>
      <w:r w:rsidR="006B660B" w:rsidRPr="004F4160">
        <w:rPr>
          <w:rFonts w:ascii="Times New Roman" w:eastAsia="楷体_GB2312" w:hAnsi="Times New Roman" w:cs="Times New Roman" w:hint="eastAsia"/>
          <w:sz w:val="28"/>
          <w:szCs w:val="32"/>
        </w:rPr>
        <w:t>年</w:t>
      </w:r>
      <w:r w:rsidR="004F4160" w:rsidRPr="004F4160">
        <w:rPr>
          <w:rFonts w:ascii="Times New Roman" w:eastAsia="楷体_GB2312" w:hAnsi="Times New Roman" w:cs="Times New Roman"/>
          <w:sz w:val="28"/>
          <w:szCs w:val="32"/>
        </w:rPr>
        <w:t>4</w:t>
      </w:r>
      <w:r w:rsidR="006B660B" w:rsidRPr="004F4160">
        <w:rPr>
          <w:rFonts w:ascii="Times New Roman" w:eastAsia="楷体_GB2312" w:hAnsi="Times New Roman" w:cs="Times New Roman" w:hint="eastAsia"/>
          <w:sz w:val="28"/>
          <w:szCs w:val="32"/>
        </w:rPr>
        <w:t>月</w:t>
      </w:r>
      <w:r w:rsidR="004F4160" w:rsidRPr="004F4160">
        <w:rPr>
          <w:rFonts w:ascii="Times New Roman" w:eastAsia="楷体_GB2312" w:hAnsi="Times New Roman" w:cs="Times New Roman"/>
          <w:sz w:val="28"/>
          <w:szCs w:val="32"/>
        </w:rPr>
        <w:t>23</w:t>
      </w:r>
      <w:r w:rsidR="006B660B" w:rsidRPr="004F4160">
        <w:rPr>
          <w:rFonts w:ascii="Times New Roman" w:eastAsia="楷体_GB2312" w:hAnsi="Times New Roman" w:cs="Times New Roman" w:hint="eastAsia"/>
          <w:sz w:val="28"/>
          <w:szCs w:val="32"/>
        </w:rPr>
        <w:t>日下午</w:t>
      </w:r>
      <w:r w:rsidR="004F4160" w:rsidRPr="004F4160">
        <w:rPr>
          <w:rFonts w:ascii="Times New Roman" w:eastAsia="楷体_GB2312" w:hAnsi="Times New Roman" w:cs="Times New Roman" w:hint="eastAsia"/>
          <w:sz w:val="28"/>
          <w:szCs w:val="32"/>
        </w:rPr>
        <w:t>在重庆主持召开新时代推动西部大开发座谈会上的</w:t>
      </w:r>
      <w:r w:rsidR="006B660B" w:rsidRPr="004F4160">
        <w:rPr>
          <w:rFonts w:ascii="Times New Roman" w:eastAsia="楷体_GB2312" w:hAnsi="Times New Roman" w:cs="Times New Roman" w:hint="eastAsia"/>
          <w:sz w:val="28"/>
          <w:szCs w:val="32"/>
        </w:rPr>
        <w:t>重要讲话精神</w:t>
      </w:r>
      <w:r w:rsidRPr="004F4160">
        <w:rPr>
          <w:rFonts w:ascii="Times New Roman" w:eastAsia="楷体_GB2312" w:hAnsi="Times New Roman" w:cs="Times New Roman"/>
          <w:sz w:val="28"/>
          <w:szCs w:val="32"/>
        </w:rPr>
        <w:t>）</w:t>
      </w:r>
    </w:p>
    <w:p w:rsidR="00A0008C" w:rsidRPr="00A0008C" w:rsidRDefault="00A0008C" w:rsidP="00A0008C">
      <w:pPr>
        <w:spacing w:line="500" w:lineRule="exact"/>
        <w:ind w:firstLineChars="200" w:firstLine="560"/>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t>中共中央总书记、国家主席、中央军委主席习近平</w:t>
      </w:r>
      <w:r w:rsidRPr="00A0008C">
        <w:rPr>
          <w:rFonts w:ascii="Times New Roman" w:eastAsia="仿宋_GB2312" w:hAnsi="Times New Roman" w:cs="Times New Roman" w:hint="eastAsia"/>
          <w:sz w:val="28"/>
          <w:szCs w:val="32"/>
        </w:rPr>
        <w:t>4</w:t>
      </w:r>
      <w:r w:rsidRPr="00A0008C">
        <w:rPr>
          <w:rFonts w:ascii="Times New Roman" w:eastAsia="仿宋_GB2312" w:hAnsi="Times New Roman" w:cs="Times New Roman" w:hint="eastAsia"/>
          <w:sz w:val="28"/>
          <w:szCs w:val="32"/>
        </w:rPr>
        <w:t>月</w:t>
      </w:r>
      <w:r w:rsidRPr="00A0008C">
        <w:rPr>
          <w:rFonts w:ascii="Times New Roman" w:eastAsia="仿宋_GB2312" w:hAnsi="Times New Roman" w:cs="Times New Roman" w:hint="eastAsia"/>
          <w:sz w:val="28"/>
          <w:szCs w:val="32"/>
        </w:rPr>
        <w:t>23</w:t>
      </w:r>
      <w:r w:rsidRPr="00A0008C">
        <w:rPr>
          <w:rFonts w:ascii="Times New Roman" w:eastAsia="仿宋_GB2312" w:hAnsi="Times New Roman" w:cs="Times New Roman" w:hint="eastAsia"/>
          <w:sz w:val="28"/>
          <w:szCs w:val="32"/>
        </w:rPr>
        <w:t>日下午在重庆主持召开新时代推动西部大开发座谈会并发表重要讲话。他强调，西部地区在全国改革发展稳定大局中举足轻重。要一以贯之抓好党中央推动西部大开发政策举措的贯彻落实，进一步形成大保护、大开放、高质量发展新格局，提升区域整体实力和可持续发展能力，在中国式现代化建设中奋力谱写西部大开发新篇章。</w:t>
      </w:r>
    </w:p>
    <w:p w:rsidR="00A0008C" w:rsidRPr="00DD1CCA" w:rsidRDefault="00A0008C" w:rsidP="00A0008C">
      <w:pPr>
        <w:spacing w:line="500" w:lineRule="exact"/>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t xml:space="preserve">　　中共中央政治局常委、国务院总理李强，中共中央政治局常委、中央办公厅主任蔡奇，中共中央政治局常委、国务院副总理丁薛祥出席座谈会。</w:t>
      </w:r>
    </w:p>
    <w:p w:rsidR="00A0008C" w:rsidRPr="00A0008C" w:rsidRDefault="00A0008C" w:rsidP="00A0008C">
      <w:pPr>
        <w:spacing w:line="500" w:lineRule="exact"/>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t xml:space="preserve">　　座谈会上，国家发展改革委主任郑栅洁、重庆市委书记袁家军、四川省委书记王晓晖、陕西省委书记赵一德、新疆维吾尔自治区党委书记马兴瑞先后发言，就推动西部大开发汇报工作情况、提出意见建议。参加座谈会的其他省区和新疆生产建设兵团主要负责同志提交了书面发言。</w:t>
      </w:r>
    </w:p>
    <w:p w:rsidR="00A0008C" w:rsidRPr="00A0008C" w:rsidRDefault="00A0008C" w:rsidP="00A0008C">
      <w:pPr>
        <w:spacing w:line="500" w:lineRule="exact"/>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t xml:space="preserve">　　听取大家发言后，习近平发表了重要讲话。他指出，党中央对新时代推进西部大开发形成新格局作出部署</w:t>
      </w:r>
      <w:r w:rsidRPr="00A0008C">
        <w:rPr>
          <w:rFonts w:ascii="Times New Roman" w:eastAsia="仿宋_GB2312" w:hAnsi="Times New Roman" w:cs="Times New Roman" w:hint="eastAsia"/>
          <w:sz w:val="28"/>
          <w:szCs w:val="32"/>
        </w:rPr>
        <w:t>5</w:t>
      </w:r>
      <w:r w:rsidRPr="00A0008C">
        <w:rPr>
          <w:rFonts w:ascii="Times New Roman" w:eastAsia="仿宋_GB2312" w:hAnsi="Times New Roman" w:cs="Times New Roman" w:hint="eastAsia"/>
          <w:sz w:val="28"/>
          <w:szCs w:val="32"/>
        </w:rPr>
        <w:t>年来，西部地区生态环境保护修复取得重大成效，高质量发展能力明显提升，开放型经济格局加快构建，基础设施条件大为改观，人民生活水平稳步提高，如期打赢脱贫攻坚战，同全国一道全面建成小康社会，踏上了全面建设社会主义现代化国家新征程。同时要看到，西部地区发展仍面临不少困难和挑战，要切实研究解决。</w:t>
      </w:r>
    </w:p>
    <w:p w:rsidR="00A0008C" w:rsidRPr="00A0008C" w:rsidRDefault="00A0008C" w:rsidP="00A0008C">
      <w:pPr>
        <w:spacing w:line="500" w:lineRule="exact"/>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t xml:space="preserve">　　</w:t>
      </w:r>
      <w:r w:rsidRPr="00DD1CCA">
        <w:rPr>
          <w:rFonts w:ascii="黑体" w:eastAsia="黑体" w:hAnsi="黑体" w:cs="Times New Roman" w:hint="eastAsia"/>
          <w:sz w:val="28"/>
          <w:szCs w:val="32"/>
        </w:rPr>
        <w:t>习近平强调，</w:t>
      </w:r>
      <w:r w:rsidRPr="00A0008C">
        <w:rPr>
          <w:rFonts w:ascii="Times New Roman" w:eastAsia="仿宋_GB2312" w:hAnsi="Times New Roman" w:cs="Times New Roman" w:hint="eastAsia"/>
          <w:sz w:val="28"/>
          <w:szCs w:val="32"/>
        </w:rPr>
        <w:t>要坚持把发展特色优势产业作为主攻方向，因地制宜发展新兴产业，加快西部地区产业转型升级。强化科技创新和产业创新深度融合，</w:t>
      </w:r>
      <w:r w:rsidRPr="00A0008C">
        <w:rPr>
          <w:rFonts w:ascii="Times New Roman" w:eastAsia="仿宋_GB2312" w:hAnsi="Times New Roman" w:cs="Times New Roman" w:hint="eastAsia"/>
          <w:sz w:val="28"/>
          <w:szCs w:val="32"/>
        </w:rPr>
        <w:lastRenderedPageBreak/>
        <w:t>积极培养引进用好高层次科技创新人才，努力攻克一批关键核心技术。深化东中西部科技创新合作，建好国家自主创新示范区、科技成果转移转化示范区。加快传统产业技术改造，推进重点行业设备更新改造，推动传统优势产业升级、提质、增效，提高资源综合利用效率和产品精深加工度。促进中央企业与西部地区融合发展。把旅游等服务业打造成区域支柱产业。因地制宜发展新质生产力，探索发展现代制造业和战略性新兴产业，布局建设未来产业，形成地区发展新动能。</w:t>
      </w:r>
    </w:p>
    <w:p w:rsidR="00A0008C" w:rsidRPr="00A0008C" w:rsidRDefault="00A0008C" w:rsidP="00A0008C">
      <w:pPr>
        <w:spacing w:line="500" w:lineRule="exact"/>
        <w:rPr>
          <w:rFonts w:ascii="Times New Roman" w:eastAsia="仿宋_GB2312" w:hAnsi="Times New Roman" w:cs="Times New Roman"/>
          <w:sz w:val="28"/>
          <w:szCs w:val="32"/>
        </w:rPr>
      </w:pPr>
      <w:r w:rsidRPr="00DD1CCA">
        <w:rPr>
          <w:rFonts w:ascii="黑体" w:eastAsia="黑体" w:hAnsi="黑体" w:cs="Times New Roman" w:hint="eastAsia"/>
          <w:sz w:val="28"/>
          <w:szCs w:val="32"/>
        </w:rPr>
        <w:t xml:space="preserve">　　习近平指出，</w:t>
      </w:r>
      <w:r w:rsidRPr="00A0008C">
        <w:rPr>
          <w:rFonts w:ascii="Times New Roman" w:eastAsia="仿宋_GB2312" w:hAnsi="Times New Roman" w:cs="Times New Roman" w:hint="eastAsia"/>
          <w:sz w:val="28"/>
          <w:szCs w:val="32"/>
        </w:rPr>
        <w:t>要坚持以高水平保护支撑高质量发展，筑牢国家生态安全屏障。优化国土空间开发保护格局，加强生态环境分区管控，加快推进重要生态系统保护和修复重大工程，打好“三北”工程三大标志性战役。强化生态资源保护，加强森林草原防灭火能力建设，深化重点区域、重点领域污染防治。大力推动传统产业节能降碳改造，有序推进煤炭清洁高效利用。完善生态产品价值实现机制和横向生态保护补偿机制。</w:t>
      </w:r>
    </w:p>
    <w:p w:rsidR="00A0008C" w:rsidRPr="00A0008C" w:rsidRDefault="00A0008C" w:rsidP="00A0008C">
      <w:pPr>
        <w:spacing w:line="500" w:lineRule="exact"/>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t xml:space="preserve">　</w:t>
      </w:r>
      <w:r w:rsidRPr="00DD1CCA">
        <w:rPr>
          <w:rFonts w:ascii="黑体" w:eastAsia="黑体" w:hAnsi="黑体" w:cs="Times New Roman" w:hint="eastAsia"/>
          <w:sz w:val="28"/>
          <w:szCs w:val="32"/>
        </w:rPr>
        <w:t xml:space="preserve">　习近平强调，</w:t>
      </w:r>
      <w:r w:rsidRPr="00A0008C">
        <w:rPr>
          <w:rFonts w:ascii="Times New Roman" w:eastAsia="仿宋_GB2312" w:hAnsi="Times New Roman" w:cs="Times New Roman" w:hint="eastAsia"/>
          <w:sz w:val="28"/>
          <w:szCs w:val="32"/>
        </w:rPr>
        <w:t>要坚持以大开放促进大开发，提高西部地区对内对外开放水平。大力推进西部陆海新通道建设，推动沿线地区开发开放，深度融入共建“一带一路”。完善沿边地区各类产业园区、边境经济合作区、跨境经济合作区布局，推动自贸试验区高质量发展。稳步扩大制度型开放，打造市场化法治化国际化营商环境。更加主动服务对接区域重大战略，积极融入全国统一大市场建设，创新东中西部开放平台对接机制，深化与东中部、东北地区务实合作。</w:t>
      </w:r>
    </w:p>
    <w:p w:rsidR="00A0008C" w:rsidRPr="00A0008C" w:rsidRDefault="00A0008C" w:rsidP="00A0008C">
      <w:pPr>
        <w:spacing w:line="500" w:lineRule="exact"/>
        <w:rPr>
          <w:rFonts w:ascii="Times New Roman" w:eastAsia="仿宋_GB2312" w:hAnsi="Times New Roman" w:cs="Times New Roman"/>
          <w:sz w:val="28"/>
          <w:szCs w:val="32"/>
        </w:rPr>
      </w:pPr>
      <w:r w:rsidRPr="00DD1CCA">
        <w:rPr>
          <w:rFonts w:ascii="黑体" w:eastAsia="黑体" w:hAnsi="黑体" w:cs="Times New Roman" w:hint="eastAsia"/>
          <w:sz w:val="28"/>
          <w:szCs w:val="32"/>
        </w:rPr>
        <w:t xml:space="preserve">　　习近平指出，</w:t>
      </w:r>
      <w:r w:rsidRPr="00A0008C">
        <w:rPr>
          <w:rFonts w:ascii="Times New Roman" w:eastAsia="仿宋_GB2312" w:hAnsi="Times New Roman" w:cs="Times New Roman" w:hint="eastAsia"/>
          <w:sz w:val="28"/>
          <w:szCs w:val="32"/>
        </w:rPr>
        <w:t>要坚持统筹发展和安全，提升能源资源等重点领域安全保障能力。加快建设新型能源体系，做大做强一批国家重要能源基地。加强管网互联互通，提升“西电东送”能力。加强矿产资源规划管控和规模化集约化开发利用，加快形成一批国家级矿产资源开采和加工基地。提高水资源安全保障水平。创新跨地区产业协作和优化布局机制，有序承接产业梯度转移。大力推进成渝地区双城经济圈建设，积极培育城市群，发展壮大一批省域副中心城市，促进城市间基础设施联通、公共服务共享。</w:t>
      </w:r>
    </w:p>
    <w:p w:rsidR="00A0008C" w:rsidRPr="00A0008C" w:rsidRDefault="00A0008C" w:rsidP="00A0008C">
      <w:pPr>
        <w:spacing w:line="500" w:lineRule="exact"/>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lastRenderedPageBreak/>
        <w:t xml:space="preserve">　　</w:t>
      </w:r>
      <w:r w:rsidRPr="00DD1CCA">
        <w:rPr>
          <w:rFonts w:ascii="黑体" w:eastAsia="黑体" w:hAnsi="黑体" w:cs="Times New Roman" w:hint="eastAsia"/>
          <w:sz w:val="28"/>
          <w:szCs w:val="32"/>
        </w:rPr>
        <w:t>习近平强调，</w:t>
      </w:r>
      <w:r w:rsidRPr="00A0008C">
        <w:rPr>
          <w:rFonts w:ascii="Times New Roman" w:eastAsia="仿宋_GB2312" w:hAnsi="Times New Roman" w:cs="Times New Roman" w:hint="eastAsia"/>
          <w:sz w:val="28"/>
          <w:szCs w:val="32"/>
        </w:rPr>
        <w:t>要坚持推进新型城镇化和乡村全面振兴有机结合，在发展中保障和改善民生。深入实施乡村振兴战略，加大对国家乡村振兴重点帮扶县支持力度，建立低收入人口和欠发达地区常态化帮扶机制，坚决防止发生规模性返贫。学习运用“千万工程”经验，打造具有地域特色的乡村建设模式。发展各具特色的县域经济，培育一批农业强县、工业大县、旅游名县，促进农民群众就近就业增收，因地制宜推进城镇化进程。推进高标准农田建设，扛好重要农产品稳产保供责任，为保障国家粮食安全作出应有贡献。加强农村精神文明建设，推进移风易俗，积极培育时代新风新貌。健全党组织领导的基层治理体系，坚持和发展新时代“枫桥经验”，实现扫黑除恶常态化，保持基层稳定、群众平安。</w:t>
      </w:r>
    </w:p>
    <w:p w:rsidR="00A0008C" w:rsidRPr="00A0008C" w:rsidRDefault="00A0008C" w:rsidP="00A0008C">
      <w:pPr>
        <w:spacing w:line="500" w:lineRule="exact"/>
        <w:rPr>
          <w:rFonts w:ascii="Times New Roman" w:eastAsia="仿宋_GB2312" w:hAnsi="Times New Roman" w:cs="Times New Roman"/>
          <w:sz w:val="28"/>
          <w:szCs w:val="32"/>
        </w:rPr>
      </w:pPr>
      <w:r w:rsidRPr="00DD1CCA">
        <w:rPr>
          <w:rFonts w:ascii="黑体" w:eastAsia="黑体" w:hAnsi="黑体" w:cs="Times New Roman" w:hint="eastAsia"/>
          <w:sz w:val="28"/>
          <w:szCs w:val="32"/>
        </w:rPr>
        <w:t xml:space="preserve">　　习近平指出，</w:t>
      </w:r>
      <w:r w:rsidRPr="00A0008C">
        <w:rPr>
          <w:rFonts w:ascii="Times New Roman" w:eastAsia="仿宋_GB2312" w:hAnsi="Times New Roman" w:cs="Times New Roman" w:hint="eastAsia"/>
          <w:sz w:val="28"/>
          <w:szCs w:val="32"/>
        </w:rPr>
        <w:t>要坚持铸牢中华民族共同体意识，切实维护民族团结和边疆稳定。民族地区要把铸牢中华民族共同体意识贯彻到发展的全过程和各方面。紧贴民生推动经济社会发展，健全社会保障体系，兜牢民生底线，着力解决群众急难愁盼问题。全面准确贯彻党的民族政策，加快建设互嵌式社会结构和社区环境，促进各族群众交往交流交融。全面贯彻党的宗教工作基本方针，坚持我国宗教中国化方向，持续治理非法宗教活动。深入推进新时代兴边富民行动，加强边境地区基础设施和公共服务设施建设，发展边境旅游等产业，努力实现边民富、边关美、边境稳、边防固。</w:t>
      </w:r>
    </w:p>
    <w:p w:rsidR="00A0008C" w:rsidRPr="00A0008C" w:rsidRDefault="00A0008C" w:rsidP="00A0008C">
      <w:pPr>
        <w:spacing w:line="500" w:lineRule="exact"/>
        <w:rPr>
          <w:rFonts w:ascii="Times New Roman" w:eastAsia="仿宋_GB2312" w:hAnsi="Times New Roman" w:cs="Times New Roman"/>
          <w:sz w:val="28"/>
          <w:szCs w:val="32"/>
        </w:rPr>
      </w:pPr>
      <w:r w:rsidRPr="00DD1CCA">
        <w:rPr>
          <w:rFonts w:ascii="黑体" w:eastAsia="黑体" w:hAnsi="黑体" w:cs="Times New Roman" w:hint="eastAsia"/>
          <w:sz w:val="28"/>
          <w:szCs w:val="32"/>
        </w:rPr>
        <w:t xml:space="preserve">　　习近平最后强调，</w:t>
      </w:r>
      <w:r w:rsidRPr="00A0008C">
        <w:rPr>
          <w:rFonts w:ascii="Times New Roman" w:eastAsia="仿宋_GB2312" w:hAnsi="Times New Roman" w:cs="Times New Roman" w:hint="eastAsia"/>
          <w:sz w:val="28"/>
          <w:szCs w:val="32"/>
        </w:rPr>
        <w:t>中央区域协调发展领导小组要加强统筹协调和督促检查，中央有关部门要研究提出有针对性的政策举措。西部地区各级党委和政府要扛起主体责任，推动党中央决策部署落实落地。完善东西部协作机制，深化对口支援、定点帮扶。巩固拓展主题教育成果，抓好党纪学习教育，持续整治形式主义为基层减负。完善决策机制，重大政策特别是涉民生政策出台前要进行充分论证和风险评估，实施中出现问题要及时调查、果断处置。打造忠诚干净担当的高素质专业化干部队伍，建立健全考核激励制度，关心关爱基层干部特别是条件艰苦地区干部，激励干部锐意进取、大胆开拓、担当作为。</w:t>
      </w:r>
    </w:p>
    <w:p w:rsidR="00A0008C" w:rsidRPr="00A0008C" w:rsidRDefault="00A0008C" w:rsidP="00A0008C">
      <w:pPr>
        <w:spacing w:line="500" w:lineRule="exact"/>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lastRenderedPageBreak/>
        <w:t xml:space="preserve">　　李强在讲话中表示，要认真学习领会、深入贯彻落实习近平总书记重要讲话精神，既从大处着眼，将西部大开发放到中国式现代化建设全局中定位思考、统筹推进；也从细处着手，根据各地禀赋条件、发展潜力等差异，因地制宜、分类施策。要立足特色优势，培育更多带动区域发展的增长极增长带，筑牢国家生态安全屏障，提升特殊类型地区发展能力，统筹好地方债务风险化解和稳定发展。扩大对内对外开放，主动对接国内其他区域战略，积极融入国际循环，增强西部发展动力活力。</w:t>
      </w:r>
    </w:p>
    <w:p w:rsidR="00A0008C" w:rsidRPr="00A0008C" w:rsidRDefault="00A0008C" w:rsidP="00A0008C">
      <w:pPr>
        <w:spacing w:line="500" w:lineRule="exact"/>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t xml:space="preserve">　　丁薛祥在讲话中表示，要认真学习贯彻习近平总书记重要讲话精神，完整、准确、全面贯彻新发展理念，统筹推进高质量发展和高水平保护，推动西部大开发不断迈上新台阶。承担好维护国家生态安全重大使命，加强生态保护和修复，提升生态系统多样性、稳定性、持续性。持续深入打好污染防治攻坚战，坚持精准、科学、依法治污，不断改善生态环境质量。加快推动发展方式绿色低碳转型，因地制宜发展新质生产力，积极稳妥推进碳达峰碳中和。</w:t>
      </w:r>
    </w:p>
    <w:p w:rsidR="00F00467" w:rsidRPr="00C90155" w:rsidRDefault="00A0008C" w:rsidP="00A0008C">
      <w:pPr>
        <w:spacing w:line="500" w:lineRule="exact"/>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t xml:space="preserve">　　李干杰、何立峰、吴政隆、穆虹、姜信治出席座谈会，中央和国家机关有关部门、有关地方、有关企业负责同志参加座谈会。</w:t>
      </w:r>
      <w:r w:rsidR="00187681" w:rsidRPr="00C90155">
        <w:rPr>
          <w:rFonts w:ascii="Times New Roman" w:eastAsia="仿宋_GB2312" w:hAnsi="Times New Roman" w:cs="Times New Roman"/>
          <w:sz w:val="28"/>
          <w:szCs w:val="32"/>
        </w:rPr>
        <w:t xml:space="preserve">　</w:t>
      </w:r>
    </w:p>
    <w:p w:rsidR="006B660B" w:rsidRDefault="006B660B">
      <w:pPr>
        <w:widowControl/>
        <w:jc w:val="left"/>
        <w:rPr>
          <w:rFonts w:ascii="Times New Roman" w:eastAsia="黑体" w:hAnsi="Times New Roman" w:cs="Times New Roman"/>
          <w:bCs/>
          <w:color w:val="000000" w:themeColor="text1"/>
          <w:kern w:val="0"/>
          <w:sz w:val="28"/>
          <w:szCs w:val="32"/>
        </w:rPr>
      </w:pPr>
    </w:p>
    <w:sectPr w:rsidR="006B660B" w:rsidSect="00294445">
      <w:footerReference w:type="default" r:id="rId11"/>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4445" w:rsidRDefault="00294445" w:rsidP="005C0102">
      <w:r>
        <w:separator/>
      </w:r>
    </w:p>
  </w:endnote>
  <w:endnote w:type="continuationSeparator" w:id="0">
    <w:p w:rsidR="00294445" w:rsidRDefault="00294445"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4445" w:rsidRDefault="00294445" w:rsidP="005C0102">
      <w:r>
        <w:separator/>
      </w:r>
    </w:p>
  </w:footnote>
  <w:footnote w:type="continuationSeparator" w:id="0">
    <w:p w:rsidR="00294445" w:rsidRDefault="00294445"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851674304">
    <w:abstractNumId w:val="0"/>
  </w:num>
  <w:num w:numId="2" w16cid:durableId="1607809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35658"/>
    <w:rsid w:val="00167863"/>
    <w:rsid w:val="00187681"/>
    <w:rsid w:val="001902CD"/>
    <w:rsid w:val="001C058F"/>
    <w:rsid w:val="002012F1"/>
    <w:rsid w:val="002220DF"/>
    <w:rsid w:val="002253DF"/>
    <w:rsid w:val="00245F52"/>
    <w:rsid w:val="00294445"/>
    <w:rsid w:val="002A1FCF"/>
    <w:rsid w:val="002F594B"/>
    <w:rsid w:val="00391B0F"/>
    <w:rsid w:val="003A47A8"/>
    <w:rsid w:val="003C15F8"/>
    <w:rsid w:val="003C238B"/>
    <w:rsid w:val="004427E1"/>
    <w:rsid w:val="004B1CD8"/>
    <w:rsid w:val="004F4160"/>
    <w:rsid w:val="00512DF1"/>
    <w:rsid w:val="00595912"/>
    <w:rsid w:val="005C0102"/>
    <w:rsid w:val="006273A2"/>
    <w:rsid w:val="006452E1"/>
    <w:rsid w:val="00671231"/>
    <w:rsid w:val="00672344"/>
    <w:rsid w:val="00672599"/>
    <w:rsid w:val="00672627"/>
    <w:rsid w:val="006818FD"/>
    <w:rsid w:val="0069694F"/>
    <w:rsid w:val="006B660B"/>
    <w:rsid w:val="006C2337"/>
    <w:rsid w:val="007352FF"/>
    <w:rsid w:val="00737C63"/>
    <w:rsid w:val="00747ECB"/>
    <w:rsid w:val="0075733E"/>
    <w:rsid w:val="007C3FBD"/>
    <w:rsid w:val="007D17E5"/>
    <w:rsid w:val="007D6DC1"/>
    <w:rsid w:val="007E3070"/>
    <w:rsid w:val="00801DA2"/>
    <w:rsid w:val="00820EB6"/>
    <w:rsid w:val="00844B0C"/>
    <w:rsid w:val="0085280F"/>
    <w:rsid w:val="008921D3"/>
    <w:rsid w:val="008B4C34"/>
    <w:rsid w:val="008D4B02"/>
    <w:rsid w:val="008E6F65"/>
    <w:rsid w:val="009331C5"/>
    <w:rsid w:val="0096584D"/>
    <w:rsid w:val="009F3060"/>
    <w:rsid w:val="00A0008C"/>
    <w:rsid w:val="00A07D45"/>
    <w:rsid w:val="00A15108"/>
    <w:rsid w:val="00A9680F"/>
    <w:rsid w:val="00AB6235"/>
    <w:rsid w:val="00AC2C56"/>
    <w:rsid w:val="00AC34A2"/>
    <w:rsid w:val="00AC48F0"/>
    <w:rsid w:val="00AE5C33"/>
    <w:rsid w:val="00AF340B"/>
    <w:rsid w:val="00BA59B5"/>
    <w:rsid w:val="00BB3373"/>
    <w:rsid w:val="00C167EC"/>
    <w:rsid w:val="00C219E6"/>
    <w:rsid w:val="00C271AD"/>
    <w:rsid w:val="00C90155"/>
    <w:rsid w:val="00CB7B77"/>
    <w:rsid w:val="00CE2BFC"/>
    <w:rsid w:val="00D0517B"/>
    <w:rsid w:val="00D5205F"/>
    <w:rsid w:val="00DD1CCA"/>
    <w:rsid w:val="00DD3A22"/>
    <w:rsid w:val="00E0438F"/>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0558"/>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paragraph" w:styleId="ac">
    <w:name w:val="Body Text"/>
    <w:basedOn w:val="a"/>
    <w:link w:val="ad"/>
    <w:uiPriority w:val="99"/>
    <w:unhideWhenUsed/>
    <w:rsid w:val="001902CD"/>
    <w:pPr>
      <w:widowControl/>
      <w:kinsoku w:val="0"/>
      <w:autoSpaceDE w:val="0"/>
      <w:autoSpaceDN w:val="0"/>
      <w:adjustRightInd w:val="0"/>
      <w:snapToGrid w:val="0"/>
      <w:jc w:val="left"/>
      <w:textAlignment w:val="baseline"/>
    </w:pPr>
    <w:rPr>
      <w:rFonts w:ascii="Times New Roman" w:eastAsia="宋体" w:hAnsi="Times New Roman" w:cs="Times New Roman"/>
      <w:color w:val="000000"/>
      <w:kern w:val="0"/>
      <w:sz w:val="31"/>
      <w:szCs w:val="31"/>
    </w:rPr>
  </w:style>
  <w:style w:type="character" w:customStyle="1" w:styleId="ad">
    <w:name w:val="正文文本 字符"/>
    <w:basedOn w:val="a0"/>
    <w:link w:val="ac"/>
    <w:uiPriority w:val="99"/>
    <w:rsid w:val="001902CD"/>
    <w:rPr>
      <w:rFonts w:ascii="Times New Roman" w:eastAsia="宋体" w:hAnsi="Times New Roman" w:cs="Times New Roman"/>
      <w:color w:val="000000"/>
      <w:kern w:val="0"/>
      <w:sz w:val="31"/>
      <w:szCs w:val="31"/>
    </w:rPr>
  </w:style>
  <w:style w:type="paragraph" w:customStyle="1" w:styleId="TableText">
    <w:name w:val="Table Text"/>
    <w:basedOn w:val="a"/>
    <w:semiHidden/>
    <w:rsid w:val="001902CD"/>
    <w:pPr>
      <w:widowControl/>
      <w:kinsoku w:val="0"/>
      <w:autoSpaceDE w:val="0"/>
      <w:autoSpaceDN w:val="0"/>
      <w:adjustRightInd w:val="0"/>
      <w:snapToGrid w:val="0"/>
      <w:jc w:val="left"/>
      <w:textAlignment w:val="baseline"/>
    </w:pPr>
    <w:rPr>
      <w:rFonts w:ascii="仿宋" w:eastAsia="仿宋" w:hAnsi="仿宋" w:cs="宋体"/>
      <w:color w:val="000000"/>
      <w:kern w:val="0"/>
      <w:sz w:val="28"/>
      <w:szCs w:val="28"/>
    </w:rPr>
  </w:style>
  <w:style w:type="table" w:customStyle="1" w:styleId="TableNormal">
    <w:name w:val="Table Normal"/>
    <w:basedOn w:val="a1"/>
    <w:rsid w:val="001902CD"/>
    <w:rPr>
      <w:rFonts w:ascii="Times New Roman" w:eastAsia="Times New Roman" w:hAnsi="Times New Roman" w:cs="Times New Roman"/>
      <w:kern w:val="0"/>
      <w:sz w:val="20"/>
      <w:szCs w:val="20"/>
    </w:rPr>
    <w:tblPr>
      <w:tblInd w:w="0" w:type="nil"/>
      <w:tblCellMar>
        <w:left w:w="0" w:type="dxa"/>
        <w:right w:w="0" w:type="dxa"/>
      </w:tblCellMar>
    </w:tblPr>
  </w:style>
  <w:style w:type="character" w:styleId="ae">
    <w:name w:val="Hyperlink"/>
    <w:basedOn w:val="a0"/>
    <w:uiPriority w:val="99"/>
    <w:unhideWhenUsed/>
    <w:rsid w:val="001902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832">
      <w:bodyDiv w:val="1"/>
      <w:marLeft w:val="0"/>
      <w:marRight w:val="0"/>
      <w:marTop w:val="0"/>
      <w:marBottom w:val="0"/>
      <w:divBdr>
        <w:top w:val="none" w:sz="0" w:space="0" w:color="auto"/>
        <w:left w:val="none" w:sz="0" w:space="0" w:color="auto"/>
        <w:bottom w:val="none" w:sz="0" w:space="0" w:color="auto"/>
        <w:right w:val="none" w:sz="0" w:space="0" w:color="auto"/>
      </w:divBdr>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10016930">
      <w:bodyDiv w:val="1"/>
      <w:marLeft w:val="0"/>
      <w:marRight w:val="0"/>
      <w:marTop w:val="0"/>
      <w:marBottom w:val="0"/>
      <w:divBdr>
        <w:top w:val="none" w:sz="0" w:space="0" w:color="auto"/>
        <w:left w:val="none" w:sz="0" w:space="0" w:color="auto"/>
        <w:bottom w:val="none" w:sz="0" w:space="0" w:color="auto"/>
        <w:right w:val="none" w:sz="0" w:space="0" w:color="auto"/>
      </w:divBdr>
      <w:divsChild>
        <w:div w:id="462770695">
          <w:marLeft w:val="0"/>
          <w:marRight w:val="0"/>
          <w:marTop w:val="0"/>
          <w:marBottom w:val="0"/>
          <w:divBdr>
            <w:top w:val="none" w:sz="0" w:space="0" w:color="auto"/>
            <w:left w:val="none" w:sz="0" w:space="0" w:color="auto"/>
            <w:bottom w:val="none" w:sz="0" w:space="0" w:color="auto"/>
            <w:right w:val="none" w:sz="0" w:space="0" w:color="auto"/>
          </w:divBdr>
        </w:div>
        <w:div w:id="58986014">
          <w:marLeft w:val="0"/>
          <w:marRight w:val="0"/>
          <w:marTop w:val="0"/>
          <w:marBottom w:val="0"/>
          <w:divBdr>
            <w:top w:val="none" w:sz="0" w:space="0" w:color="auto"/>
            <w:left w:val="none" w:sz="0" w:space="0" w:color="auto"/>
            <w:bottom w:val="none" w:sz="0" w:space="0" w:color="auto"/>
            <w:right w:val="none" w:sz="0" w:space="0" w:color="auto"/>
          </w:divBdr>
        </w:div>
        <w:div w:id="782844421">
          <w:marLeft w:val="0"/>
          <w:marRight w:val="0"/>
          <w:marTop w:val="0"/>
          <w:marBottom w:val="0"/>
          <w:divBdr>
            <w:top w:val="none" w:sz="0" w:space="0" w:color="auto"/>
            <w:left w:val="none" w:sz="0" w:space="0" w:color="auto"/>
            <w:bottom w:val="none" w:sz="0" w:space="0" w:color="auto"/>
            <w:right w:val="none" w:sz="0" w:space="0" w:color="auto"/>
          </w:divBdr>
        </w:div>
        <w:div w:id="1253709928">
          <w:marLeft w:val="0"/>
          <w:marRight w:val="0"/>
          <w:marTop w:val="0"/>
          <w:marBottom w:val="0"/>
          <w:divBdr>
            <w:top w:val="none" w:sz="0" w:space="0" w:color="auto"/>
            <w:left w:val="none" w:sz="0" w:space="0" w:color="auto"/>
            <w:bottom w:val="none" w:sz="0" w:space="0" w:color="auto"/>
            <w:right w:val="none" w:sz="0" w:space="0" w:color="auto"/>
          </w:divBdr>
        </w:div>
        <w:div w:id="1264460601">
          <w:marLeft w:val="0"/>
          <w:marRight w:val="0"/>
          <w:marTop w:val="0"/>
          <w:marBottom w:val="0"/>
          <w:divBdr>
            <w:top w:val="none" w:sz="0" w:space="0" w:color="auto"/>
            <w:left w:val="none" w:sz="0" w:space="0" w:color="auto"/>
            <w:bottom w:val="none" w:sz="0" w:space="0" w:color="auto"/>
            <w:right w:val="none" w:sz="0" w:space="0" w:color="auto"/>
          </w:divBdr>
        </w:div>
        <w:div w:id="1475682794">
          <w:marLeft w:val="0"/>
          <w:marRight w:val="0"/>
          <w:marTop w:val="0"/>
          <w:marBottom w:val="0"/>
          <w:divBdr>
            <w:top w:val="none" w:sz="0" w:space="0" w:color="auto"/>
            <w:left w:val="none" w:sz="0" w:space="0" w:color="auto"/>
            <w:bottom w:val="none" w:sz="0" w:space="0" w:color="auto"/>
            <w:right w:val="none" w:sz="0" w:space="0" w:color="auto"/>
          </w:divBdr>
        </w:div>
        <w:div w:id="436558616">
          <w:marLeft w:val="0"/>
          <w:marRight w:val="0"/>
          <w:marTop w:val="0"/>
          <w:marBottom w:val="0"/>
          <w:divBdr>
            <w:top w:val="none" w:sz="0" w:space="0" w:color="auto"/>
            <w:left w:val="none" w:sz="0" w:space="0" w:color="auto"/>
            <w:bottom w:val="none" w:sz="0" w:space="0" w:color="auto"/>
            <w:right w:val="none" w:sz="0" w:space="0" w:color="auto"/>
          </w:divBdr>
        </w:div>
        <w:div w:id="1075006781">
          <w:marLeft w:val="0"/>
          <w:marRight w:val="0"/>
          <w:marTop w:val="0"/>
          <w:marBottom w:val="0"/>
          <w:divBdr>
            <w:top w:val="none" w:sz="0" w:space="0" w:color="auto"/>
            <w:left w:val="none" w:sz="0" w:space="0" w:color="auto"/>
            <w:bottom w:val="none" w:sz="0" w:space="0" w:color="auto"/>
            <w:right w:val="none" w:sz="0" w:space="0" w:color="auto"/>
          </w:divBdr>
        </w:div>
        <w:div w:id="966857796">
          <w:marLeft w:val="0"/>
          <w:marRight w:val="0"/>
          <w:marTop w:val="0"/>
          <w:marBottom w:val="0"/>
          <w:divBdr>
            <w:top w:val="none" w:sz="0" w:space="0" w:color="auto"/>
            <w:left w:val="none" w:sz="0" w:space="0" w:color="auto"/>
            <w:bottom w:val="none" w:sz="0" w:space="0" w:color="auto"/>
            <w:right w:val="none" w:sz="0" w:space="0" w:color="auto"/>
          </w:divBdr>
        </w:div>
        <w:div w:id="164053705">
          <w:marLeft w:val="0"/>
          <w:marRight w:val="0"/>
          <w:marTop w:val="0"/>
          <w:marBottom w:val="0"/>
          <w:divBdr>
            <w:top w:val="none" w:sz="0" w:space="0" w:color="auto"/>
            <w:left w:val="none" w:sz="0" w:space="0" w:color="auto"/>
            <w:bottom w:val="none" w:sz="0" w:space="0" w:color="auto"/>
            <w:right w:val="none" w:sz="0" w:space="0" w:color="auto"/>
          </w:divBdr>
        </w:div>
        <w:div w:id="726220654">
          <w:marLeft w:val="0"/>
          <w:marRight w:val="0"/>
          <w:marTop w:val="0"/>
          <w:marBottom w:val="0"/>
          <w:divBdr>
            <w:top w:val="none" w:sz="0" w:space="0" w:color="auto"/>
            <w:left w:val="none" w:sz="0" w:space="0" w:color="auto"/>
            <w:bottom w:val="none" w:sz="0" w:space="0" w:color="auto"/>
            <w:right w:val="none" w:sz="0" w:space="0" w:color="auto"/>
          </w:divBdr>
        </w:div>
        <w:div w:id="100877833">
          <w:marLeft w:val="0"/>
          <w:marRight w:val="0"/>
          <w:marTop w:val="0"/>
          <w:marBottom w:val="0"/>
          <w:divBdr>
            <w:top w:val="none" w:sz="0" w:space="0" w:color="auto"/>
            <w:left w:val="none" w:sz="0" w:space="0" w:color="auto"/>
            <w:bottom w:val="none" w:sz="0" w:space="0" w:color="auto"/>
            <w:right w:val="none" w:sz="0" w:space="0" w:color="auto"/>
          </w:divBdr>
        </w:div>
        <w:div w:id="1993828977">
          <w:marLeft w:val="0"/>
          <w:marRight w:val="0"/>
          <w:marTop w:val="0"/>
          <w:marBottom w:val="0"/>
          <w:divBdr>
            <w:top w:val="none" w:sz="0" w:space="0" w:color="auto"/>
            <w:left w:val="none" w:sz="0" w:space="0" w:color="auto"/>
            <w:bottom w:val="none" w:sz="0" w:space="0" w:color="auto"/>
            <w:right w:val="none" w:sz="0" w:space="0" w:color="auto"/>
          </w:divBdr>
        </w:div>
        <w:div w:id="690228931">
          <w:marLeft w:val="0"/>
          <w:marRight w:val="0"/>
          <w:marTop w:val="0"/>
          <w:marBottom w:val="0"/>
          <w:divBdr>
            <w:top w:val="none" w:sz="0" w:space="0" w:color="auto"/>
            <w:left w:val="none" w:sz="0" w:space="0" w:color="auto"/>
            <w:bottom w:val="none" w:sz="0" w:space="0" w:color="auto"/>
            <w:right w:val="none" w:sz="0" w:space="0" w:color="auto"/>
          </w:divBdr>
        </w:div>
        <w:div w:id="1577397144">
          <w:marLeft w:val="0"/>
          <w:marRight w:val="0"/>
          <w:marTop w:val="0"/>
          <w:marBottom w:val="0"/>
          <w:divBdr>
            <w:top w:val="none" w:sz="0" w:space="0" w:color="auto"/>
            <w:left w:val="none" w:sz="0" w:space="0" w:color="auto"/>
            <w:bottom w:val="none" w:sz="0" w:space="0" w:color="auto"/>
            <w:right w:val="none" w:sz="0" w:space="0" w:color="auto"/>
          </w:divBdr>
        </w:div>
        <w:div w:id="2001616871">
          <w:marLeft w:val="0"/>
          <w:marRight w:val="0"/>
          <w:marTop w:val="0"/>
          <w:marBottom w:val="0"/>
          <w:divBdr>
            <w:top w:val="none" w:sz="0" w:space="0" w:color="auto"/>
            <w:left w:val="none" w:sz="0" w:space="0" w:color="auto"/>
            <w:bottom w:val="none" w:sz="0" w:space="0" w:color="auto"/>
            <w:right w:val="none" w:sz="0" w:space="0" w:color="auto"/>
          </w:divBdr>
        </w:div>
        <w:div w:id="172695510">
          <w:marLeft w:val="0"/>
          <w:marRight w:val="0"/>
          <w:marTop w:val="0"/>
          <w:marBottom w:val="0"/>
          <w:divBdr>
            <w:top w:val="none" w:sz="0" w:space="0" w:color="auto"/>
            <w:left w:val="none" w:sz="0" w:space="0" w:color="auto"/>
            <w:bottom w:val="none" w:sz="0" w:space="0" w:color="auto"/>
            <w:right w:val="none" w:sz="0" w:space="0" w:color="auto"/>
          </w:divBdr>
        </w:div>
        <w:div w:id="1909458613">
          <w:marLeft w:val="0"/>
          <w:marRight w:val="0"/>
          <w:marTop w:val="0"/>
          <w:marBottom w:val="0"/>
          <w:divBdr>
            <w:top w:val="none" w:sz="0" w:space="0" w:color="auto"/>
            <w:left w:val="none" w:sz="0" w:space="0" w:color="auto"/>
            <w:bottom w:val="none" w:sz="0" w:space="0" w:color="auto"/>
            <w:right w:val="none" w:sz="0" w:space="0" w:color="auto"/>
          </w:divBdr>
        </w:div>
        <w:div w:id="1581020739">
          <w:marLeft w:val="0"/>
          <w:marRight w:val="0"/>
          <w:marTop w:val="0"/>
          <w:marBottom w:val="0"/>
          <w:divBdr>
            <w:top w:val="none" w:sz="0" w:space="0" w:color="auto"/>
            <w:left w:val="none" w:sz="0" w:space="0" w:color="auto"/>
            <w:bottom w:val="none" w:sz="0" w:space="0" w:color="auto"/>
            <w:right w:val="none" w:sz="0" w:space="0" w:color="auto"/>
          </w:divBdr>
        </w:div>
        <w:div w:id="161819820">
          <w:marLeft w:val="0"/>
          <w:marRight w:val="0"/>
          <w:marTop w:val="0"/>
          <w:marBottom w:val="0"/>
          <w:divBdr>
            <w:top w:val="none" w:sz="0" w:space="0" w:color="auto"/>
            <w:left w:val="none" w:sz="0" w:space="0" w:color="auto"/>
            <w:bottom w:val="none" w:sz="0" w:space="0" w:color="auto"/>
            <w:right w:val="none" w:sz="0" w:space="0" w:color="auto"/>
          </w:divBdr>
        </w:div>
        <w:div w:id="1378894625">
          <w:marLeft w:val="0"/>
          <w:marRight w:val="0"/>
          <w:marTop w:val="0"/>
          <w:marBottom w:val="0"/>
          <w:divBdr>
            <w:top w:val="none" w:sz="0" w:space="0" w:color="auto"/>
            <w:left w:val="none" w:sz="0" w:space="0" w:color="auto"/>
            <w:bottom w:val="none" w:sz="0" w:space="0" w:color="auto"/>
            <w:right w:val="none" w:sz="0" w:space="0" w:color="auto"/>
          </w:divBdr>
        </w:div>
        <w:div w:id="1675647714">
          <w:marLeft w:val="0"/>
          <w:marRight w:val="0"/>
          <w:marTop w:val="0"/>
          <w:marBottom w:val="0"/>
          <w:divBdr>
            <w:top w:val="none" w:sz="0" w:space="0" w:color="auto"/>
            <w:left w:val="none" w:sz="0" w:space="0" w:color="auto"/>
            <w:bottom w:val="none" w:sz="0" w:space="0" w:color="auto"/>
            <w:right w:val="none" w:sz="0" w:space="0" w:color="auto"/>
          </w:divBdr>
        </w:div>
        <w:div w:id="553195910">
          <w:marLeft w:val="0"/>
          <w:marRight w:val="0"/>
          <w:marTop w:val="0"/>
          <w:marBottom w:val="0"/>
          <w:divBdr>
            <w:top w:val="none" w:sz="0" w:space="0" w:color="auto"/>
            <w:left w:val="none" w:sz="0" w:space="0" w:color="auto"/>
            <w:bottom w:val="none" w:sz="0" w:space="0" w:color="auto"/>
            <w:right w:val="none" w:sz="0" w:space="0" w:color="auto"/>
          </w:divBdr>
        </w:div>
        <w:div w:id="1025060033">
          <w:marLeft w:val="0"/>
          <w:marRight w:val="0"/>
          <w:marTop w:val="0"/>
          <w:marBottom w:val="0"/>
          <w:divBdr>
            <w:top w:val="none" w:sz="0" w:space="0" w:color="auto"/>
            <w:left w:val="none" w:sz="0" w:space="0" w:color="auto"/>
            <w:bottom w:val="none" w:sz="0" w:space="0" w:color="auto"/>
            <w:right w:val="none" w:sz="0" w:space="0" w:color="auto"/>
          </w:divBdr>
        </w:div>
        <w:div w:id="27419496">
          <w:marLeft w:val="0"/>
          <w:marRight w:val="0"/>
          <w:marTop w:val="0"/>
          <w:marBottom w:val="0"/>
          <w:divBdr>
            <w:top w:val="none" w:sz="0" w:space="0" w:color="auto"/>
            <w:left w:val="none" w:sz="0" w:space="0" w:color="auto"/>
            <w:bottom w:val="none" w:sz="0" w:space="0" w:color="auto"/>
            <w:right w:val="none" w:sz="0" w:space="0" w:color="auto"/>
          </w:divBdr>
        </w:div>
        <w:div w:id="626858608">
          <w:marLeft w:val="0"/>
          <w:marRight w:val="0"/>
          <w:marTop w:val="0"/>
          <w:marBottom w:val="0"/>
          <w:divBdr>
            <w:top w:val="none" w:sz="0" w:space="0" w:color="auto"/>
            <w:left w:val="none" w:sz="0" w:space="0" w:color="auto"/>
            <w:bottom w:val="none" w:sz="0" w:space="0" w:color="auto"/>
            <w:right w:val="none" w:sz="0" w:space="0" w:color="auto"/>
          </w:divBdr>
        </w:div>
        <w:div w:id="946079441">
          <w:marLeft w:val="0"/>
          <w:marRight w:val="0"/>
          <w:marTop w:val="0"/>
          <w:marBottom w:val="0"/>
          <w:divBdr>
            <w:top w:val="none" w:sz="0" w:space="0" w:color="auto"/>
            <w:left w:val="none" w:sz="0" w:space="0" w:color="auto"/>
            <w:bottom w:val="none" w:sz="0" w:space="0" w:color="auto"/>
            <w:right w:val="none" w:sz="0" w:space="0" w:color="auto"/>
          </w:divBdr>
        </w:div>
        <w:div w:id="2092391307">
          <w:marLeft w:val="0"/>
          <w:marRight w:val="0"/>
          <w:marTop w:val="0"/>
          <w:marBottom w:val="0"/>
          <w:divBdr>
            <w:top w:val="none" w:sz="0" w:space="0" w:color="auto"/>
            <w:left w:val="none" w:sz="0" w:space="0" w:color="auto"/>
            <w:bottom w:val="none" w:sz="0" w:space="0" w:color="auto"/>
            <w:right w:val="none" w:sz="0" w:space="0" w:color="auto"/>
          </w:divBdr>
        </w:div>
        <w:div w:id="399519774">
          <w:marLeft w:val="0"/>
          <w:marRight w:val="0"/>
          <w:marTop w:val="0"/>
          <w:marBottom w:val="0"/>
          <w:divBdr>
            <w:top w:val="none" w:sz="0" w:space="0" w:color="auto"/>
            <w:left w:val="none" w:sz="0" w:space="0" w:color="auto"/>
            <w:bottom w:val="none" w:sz="0" w:space="0" w:color="auto"/>
            <w:right w:val="none" w:sz="0" w:space="0" w:color="auto"/>
          </w:divBdr>
        </w:div>
        <w:div w:id="2135829405">
          <w:marLeft w:val="0"/>
          <w:marRight w:val="0"/>
          <w:marTop w:val="0"/>
          <w:marBottom w:val="0"/>
          <w:divBdr>
            <w:top w:val="none" w:sz="0" w:space="0" w:color="auto"/>
            <w:left w:val="none" w:sz="0" w:space="0" w:color="auto"/>
            <w:bottom w:val="none" w:sz="0" w:space="0" w:color="auto"/>
            <w:right w:val="none" w:sz="0" w:space="0" w:color="auto"/>
          </w:divBdr>
        </w:div>
        <w:div w:id="735056750">
          <w:marLeft w:val="0"/>
          <w:marRight w:val="0"/>
          <w:marTop w:val="0"/>
          <w:marBottom w:val="0"/>
          <w:divBdr>
            <w:top w:val="none" w:sz="0" w:space="0" w:color="auto"/>
            <w:left w:val="none" w:sz="0" w:space="0" w:color="auto"/>
            <w:bottom w:val="none" w:sz="0" w:space="0" w:color="auto"/>
            <w:right w:val="none" w:sz="0" w:space="0" w:color="auto"/>
          </w:divBdr>
        </w:div>
        <w:div w:id="1677804489">
          <w:marLeft w:val="0"/>
          <w:marRight w:val="0"/>
          <w:marTop w:val="0"/>
          <w:marBottom w:val="0"/>
          <w:divBdr>
            <w:top w:val="none" w:sz="0" w:space="0" w:color="auto"/>
            <w:left w:val="none" w:sz="0" w:space="0" w:color="auto"/>
            <w:bottom w:val="none" w:sz="0" w:space="0" w:color="auto"/>
            <w:right w:val="none" w:sz="0" w:space="0" w:color="auto"/>
          </w:divBdr>
        </w:div>
        <w:div w:id="256407052">
          <w:marLeft w:val="0"/>
          <w:marRight w:val="0"/>
          <w:marTop w:val="0"/>
          <w:marBottom w:val="0"/>
          <w:divBdr>
            <w:top w:val="none" w:sz="0" w:space="0" w:color="auto"/>
            <w:left w:val="none" w:sz="0" w:space="0" w:color="auto"/>
            <w:bottom w:val="none" w:sz="0" w:space="0" w:color="auto"/>
            <w:right w:val="none" w:sz="0" w:space="0" w:color="auto"/>
          </w:divBdr>
        </w:div>
      </w:divsChild>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3237508">
      <w:bodyDiv w:val="1"/>
      <w:marLeft w:val="0"/>
      <w:marRight w:val="0"/>
      <w:marTop w:val="0"/>
      <w:marBottom w:val="0"/>
      <w:divBdr>
        <w:top w:val="none" w:sz="0" w:space="0" w:color="auto"/>
        <w:left w:val="none" w:sz="0" w:space="0" w:color="auto"/>
        <w:bottom w:val="none" w:sz="0" w:space="0" w:color="auto"/>
        <w:right w:val="none" w:sz="0" w:space="0" w:color="auto"/>
      </w:divBdr>
      <w:divsChild>
        <w:div w:id="224727965">
          <w:marLeft w:val="0"/>
          <w:marRight w:val="0"/>
          <w:marTop w:val="0"/>
          <w:marBottom w:val="0"/>
          <w:divBdr>
            <w:top w:val="none" w:sz="0" w:space="0" w:color="auto"/>
            <w:left w:val="none" w:sz="0" w:space="0" w:color="auto"/>
            <w:bottom w:val="none" w:sz="0" w:space="0" w:color="auto"/>
            <w:right w:val="none" w:sz="0" w:space="0" w:color="auto"/>
          </w:divBdr>
        </w:div>
        <w:div w:id="2067996007">
          <w:marLeft w:val="0"/>
          <w:marRight w:val="0"/>
          <w:marTop w:val="0"/>
          <w:marBottom w:val="0"/>
          <w:divBdr>
            <w:top w:val="none" w:sz="0" w:space="0" w:color="auto"/>
            <w:left w:val="none" w:sz="0" w:space="0" w:color="auto"/>
            <w:bottom w:val="none" w:sz="0" w:space="0" w:color="auto"/>
            <w:right w:val="none" w:sz="0" w:space="0" w:color="auto"/>
          </w:divBdr>
        </w:div>
        <w:div w:id="166022319">
          <w:marLeft w:val="0"/>
          <w:marRight w:val="0"/>
          <w:marTop w:val="0"/>
          <w:marBottom w:val="0"/>
          <w:divBdr>
            <w:top w:val="none" w:sz="0" w:space="0" w:color="auto"/>
            <w:left w:val="none" w:sz="0" w:space="0" w:color="auto"/>
            <w:bottom w:val="none" w:sz="0" w:space="0" w:color="auto"/>
            <w:right w:val="none" w:sz="0" w:space="0" w:color="auto"/>
          </w:divBdr>
        </w:div>
        <w:div w:id="91324143">
          <w:marLeft w:val="0"/>
          <w:marRight w:val="0"/>
          <w:marTop w:val="0"/>
          <w:marBottom w:val="0"/>
          <w:divBdr>
            <w:top w:val="none" w:sz="0" w:space="0" w:color="auto"/>
            <w:left w:val="none" w:sz="0" w:space="0" w:color="auto"/>
            <w:bottom w:val="none" w:sz="0" w:space="0" w:color="auto"/>
            <w:right w:val="none" w:sz="0" w:space="0" w:color="auto"/>
          </w:divBdr>
        </w:div>
        <w:div w:id="1269001865">
          <w:marLeft w:val="0"/>
          <w:marRight w:val="0"/>
          <w:marTop w:val="0"/>
          <w:marBottom w:val="0"/>
          <w:divBdr>
            <w:top w:val="none" w:sz="0" w:space="0" w:color="auto"/>
            <w:left w:val="none" w:sz="0" w:space="0" w:color="auto"/>
            <w:bottom w:val="none" w:sz="0" w:space="0" w:color="auto"/>
            <w:right w:val="none" w:sz="0" w:space="0" w:color="auto"/>
          </w:divBdr>
        </w:div>
        <w:div w:id="517621142">
          <w:marLeft w:val="0"/>
          <w:marRight w:val="0"/>
          <w:marTop w:val="0"/>
          <w:marBottom w:val="0"/>
          <w:divBdr>
            <w:top w:val="none" w:sz="0" w:space="0" w:color="auto"/>
            <w:left w:val="none" w:sz="0" w:space="0" w:color="auto"/>
            <w:bottom w:val="none" w:sz="0" w:space="0" w:color="auto"/>
            <w:right w:val="none" w:sz="0" w:space="0" w:color="auto"/>
          </w:divBdr>
        </w:div>
        <w:div w:id="589389882">
          <w:marLeft w:val="0"/>
          <w:marRight w:val="0"/>
          <w:marTop w:val="0"/>
          <w:marBottom w:val="0"/>
          <w:divBdr>
            <w:top w:val="none" w:sz="0" w:space="0" w:color="auto"/>
            <w:left w:val="none" w:sz="0" w:space="0" w:color="auto"/>
            <w:bottom w:val="none" w:sz="0" w:space="0" w:color="auto"/>
            <w:right w:val="none" w:sz="0" w:space="0" w:color="auto"/>
          </w:divBdr>
        </w:div>
        <w:div w:id="733509386">
          <w:marLeft w:val="0"/>
          <w:marRight w:val="0"/>
          <w:marTop w:val="0"/>
          <w:marBottom w:val="0"/>
          <w:divBdr>
            <w:top w:val="none" w:sz="0" w:space="0" w:color="auto"/>
            <w:left w:val="none" w:sz="0" w:space="0" w:color="auto"/>
            <w:bottom w:val="none" w:sz="0" w:space="0" w:color="auto"/>
            <w:right w:val="none" w:sz="0" w:space="0" w:color="auto"/>
          </w:divBdr>
        </w:div>
        <w:div w:id="1675108102">
          <w:marLeft w:val="0"/>
          <w:marRight w:val="0"/>
          <w:marTop w:val="0"/>
          <w:marBottom w:val="0"/>
          <w:divBdr>
            <w:top w:val="none" w:sz="0" w:space="0" w:color="auto"/>
            <w:left w:val="none" w:sz="0" w:space="0" w:color="auto"/>
            <w:bottom w:val="none" w:sz="0" w:space="0" w:color="auto"/>
            <w:right w:val="none" w:sz="0" w:space="0" w:color="auto"/>
          </w:divBdr>
        </w:div>
        <w:div w:id="767046416">
          <w:marLeft w:val="0"/>
          <w:marRight w:val="0"/>
          <w:marTop w:val="0"/>
          <w:marBottom w:val="0"/>
          <w:divBdr>
            <w:top w:val="none" w:sz="0" w:space="0" w:color="auto"/>
            <w:left w:val="none" w:sz="0" w:space="0" w:color="auto"/>
            <w:bottom w:val="none" w:sz="0" w:space="0" w:color="auto"/>
            <w:right w:val="none" w:sz="0" w:space="0" w:color="auto"/>
          </w:divBdr>
        </w:div>
        <w:div w:id="2061633846">
          <w:marLeft w:val="0"/>
          <w:marRight w:val="0"/>
          <w:marTop w:val="0"/>
          <w:marBottom w:val="0"/>
          <w:divBdr>
            <w:top w:val="none" w:sz="0" w:space="0" w:color="auto"/>
            <w:left w:val="none" w:sz="0" w:space="0" w:color="auto"/>
            <w:bottom w:val="none" w:sz="0" w:space="0" w:color="auto"/>
            <w:right w:val="none" w:sz="0" w:space="0" w:color="auto"/>
          </w:divBdr>
        </w:div>
        <w:div w:id="1478838878">
          <w:marLeft w:val="0"/>
          <w:marRight w:val="0"/>
          <w:marTop w:val="0"/>
          <w:marBottom w:val="0"/>
          <w:divBdr>
            <w:top w:val="none" w:sz="0" w:space="0" w:color="auto"/>
            <w:left w:val="none" w:sz="0" w:space="0" w:color="auto"/>
            <w:bottom w:val="none" w:sz="0" w:space="0" w:color="auto"/>
            <w:right w:val="none" w:sz="0" w:space="0" w:color="auto"/>
          </w:divBdr>
        </w:div>
        <w:div w:id="271324675">
          <w:marLeft w:val="0"/>
          <w:marRight w:val="0"/>
          <w:marTop w:val="0"/>
          <w:marBottom w:val="0"/>
          <w:divBdr>
            <w:top w:val="none" w:sz="0" w:space="0" w:color="auto"/>
            <w:left w:val="none" w:sz="0" w:space="0" w:color="auto"/>
            <w:bottom w:val="none" w:sz="0" w:space="0" w:color="auto"/>
            <w:right w:val="none" w:sz="0" w:space="0" w:color="auto"/>
          </w:divBdr>
        </w:div>
        <w:div w:id="2129423542">
          <w:marLeft w:val="0"/>
          <w:marRight w:val="0"/>
          <w:marTop w:val="0"/>
          <w:marBottom w:val="0"/>
          <w:divBdr>
            <w:top w:val="none" w:sz="0" w:space="0" w:color="auto"/>
            <w:left w:val="none" w:sz="0" w:space="0" w:color="auto"/>
            <w:bottom w:val="none" w:sz="0" w:space="0" w:color="auto"/>
            <w:right w:val="none" w:sz="0" w:space="0" w:color="auto"/>
          </w:divBdr>
        </w:div>
        <w:div w:id="691884296">
          <w:marLeft w:val="0"/>
          <w:marRight w:val="0"/>
          <w:marTop w:val="0"/>
          <w:marBottom w:val="0"/>
          <w:divBdr>
            <w:top w:val="none" w:sz="0" w:space="0" w:color="auto"/>
            <w:left w:val="none" w:sz="0" w:space="0" w:color="auto"/>
            <w:bottom w:val="none" w:sz="0" w:space="0" w:color="auto"/>
            <w:right w:val="none" w:sz="0" w:space="0" w:color="auto"/>
          </w:divBdr>
        </w:div>
        <w:div w:id="841819998">
          <w:marLeft w:val="0"/>
          <w:marRight w:val="0"/>
          <w:marTop w:val="0"/>
          <w:marBottom w:val="0"/>
          <w:divBdr>
            <w:top w:val="none" w:sz="0" w:space="0" w:color="auto"/>
            <w:left w:val="none" w:sz="0" w:space="0" w:color="auto"/>
            <w:bottom w:val="none" w:sz="0" w:space="0" w:color="auto"/>
            <w:right w:val="none" w:sz="0" w:space="0" w:color="auto"/>
          </w:divBdr>
        </w:div>
        <w:div w:id="1326127621">
          <w:marLeft w:val="0"/>
          <w:marRight w:val="0"/>
          <w:marTop w:val="0"/>
          <w:marBottom w:val="0"/>
          <w:divBdr>
            <w:top w:val="none" w:sz="0" w:space="0" w:color="auto"/>
            <w:left w:val="none" w:sz="0" w:space="0" w:color="auto"/>
            <w:bottom w:val="none" w:sz="0" w:space="0" w:color="auto"/>
            <w:right w:val="none" w:sz="0" w:space="0" w:color="auto"/>
          </w:divBdr>
        </w:div>
        <w:div w:id="923876561">
          <w:marLeft w:val="0"/>
          <w:marRight w:val="0"/>
          <w:marTop w:val="0"/>
          <w:marBottom w:val="0"/>
          <w:divBdr>
            <w:top w:val="none" w:sz="0" w:space="0" w:color="auto"/>
            <w:left w:val="none" w:sz="0" w:space="0" w:color="auto"/>
            <w:bottom w:val="none" w:sz="0" w:space="0" w:color="auto"/>
            <w:right w:val="none" w:sz="0" w:space="0" w:color="auto"/>
          </w:divBdr>
        </w:div>
        <w:div w:id="1162702325">
          <w:marLeft w:val="0"/>
          <w:marRight w:val="0"/>
          <w:marTop w:val="0"/>
          <w:marBottom w:val="0"/>
          <w:divBdr>
            <w:top w:val="none" w:sz="0" w:space="0" w:color="auto"/>
            <w:left w:val="none" w:sz="0" w:space="0" w:color="auto"/>
            <w:bottom w:val="none" w:sz="0" w:space="0" w:color="auto"/>
            <w:right w:val="none" w:sz="0" w:space="0" w:color="auto"/>
          </w:divBdr>
        </w:div>
        <w:div w:id="2089571260">
          <w:marLeft w:val="0"/>
          <w:marRight w:val="0"/>
          <w:marTop w:val="0"/>
          <w:marBottom w:val="0"/>
          <w:divBdr>
            <w:top w:val="none" w:sz="0" w:space="0" w:color="auto"/>
            <w:left w:val="none" w:sz="0" w:space="0" w:color="auto"/>
            <w:bottom w:val="none" w:sz="0" w:space="0" w:color="auto"/>
            <w:right w:val="none" w:sz="0" w:space="0" w:color="auto"/>
          </w:divBdr>
        </w:div>
        <w:div w:id="1844735328">
          <w:marLeft w:val="0"/>
          <w:marRight w:val="0"/>
          <w:marTop w:val="0"/>
          <w:marBottom w:val="0"/>
          <w:divBdr>
            <w:top w:val="none" w:sz="0" w:space="0" w:color="auto"/>
            <w:left w:val="none" w:sz="0" w:space="0" w:color="auto"/>
            <w:bottom w:val="none" w:sz="0" w:space="0" w:color="auto"/>
            <w:right w:val="none" w:sz="0" w:space="0" w:color="auto"/>
          </w:divBdr>
        </w:div>
        <w:div w:id="454104405">
          <w:marLeft w:val="0"/>
          <w:marRight w:val="0"/>
          <w:marTop w:val="0"/>
          <w:marBottom w:val="0"/>
          <w:divBdr>
            <w:top w:val="none" w:sz="0" w:space="0" w:color="auto"/>
            <w:left w:val="none" w:sz="0" w:space="0" w:color="auto"/>
            <w:bottom w:val="none" w:sz="0" w:space="0" w:color="auto"/>
            <w:right w:val="none" w:sz="0" w:space="0" w:color="auto"/>
          </w:divBdr>
        </w:div>
        <w:div w:id="2130927781">
          <w:marLeft w:val="0"/>
          <w:marRight w:val="0"/>
          <w:marTop w:val="0"/>
          <w:marBottom w:val="0"/>
          <w:divBdr>
            <w:top w:val="none" w:sz="0" w:space="0" w:color="auto"/>
            <w:left w:val="none" w:sz="0" w:space="0" w:color="auto"/>
            <w:bottom w:val="none" w:sz="0" w:space="0" w:color="auto"/>
            <w:right w:val="none" w:sz="0" w:space="0" w:color="auto"/>
          </w:divBdr>
        </w:div>
        <w:div w:id="1356154774">
          <w:marLeft w:val="0"/>
          <w:marRight w:val="0"/>
          <w:marTop w:val="0"/>
          <w:marBottom w:val="0"/>
          <w:divBdr>
            <w:top w:val="none" w:sz="0" w:space="0" w:color="auto"/>
            <w:left w:val="none" w:sz="0" w:space="0" w:color="auto"/>
            <w:bottom w:val="none" w:sz="0" w:space="0" w:color="auto"/>
            <w:right w:val="none" w:sz="0" w:space="0" w:color="auto"/>
          </w:divBdr>
        </w:div>
        <w:div w:id="1930237731">
          <w:marLeft w:val="0"/>
          <w:marRight w:val="0"/>
          <w:marTop w:val="0"/>
          <w:marBottom w:val="0"/>
          <w:divBdr>
            <w:top w:val="none" w:sz="0" w:space="0" w:color="auto"/>
            <w:left w:val="none" w:sz="0" w:space="0" w:color="auto"/>
            <w:bottom w:val="none" w:sz="0" w:space="0" w:color="auto"/>
            <w:right w:val="none" w:sz="0" w:space="0" w:color="auto"/>
          </w:divBdr>
        </w:div>
        <w:div w:id="796022863">
          <w:marLeft w:val="0"/>
          <w:marRight w:val="0"/>
          <w:marTop w:val="0"/>
          <w:marBottom w:val="0"/>
          <w:divBdr>
            <w:top w:val="none" w:sz="0" w:space="0" w:color="auto"/>
            <w:left w:val="none" w:sz="0" w:space="0" w:color="auto"/>
            <w:bottom w:val="none" w:sz="0" w:space="0" w:color="auto"/>
            <w:right w:val="none" w:sz="0" w:space="0" w:color="auto"/>
          </w:divBdr>
        </w:div>
        <w:div w:id="1761750470">
          <w:marLeft w:val="0"/>
          <w:marRight w:val="0"/>
          <w:marTop w:val="0"/>
          <w:marBottom w:val="0"/>
          <w:divBdr>
            <w:top w:val="none" w:sz="0" w:space="0" w:color="auto"/>
            <w:left w:val="none" w:sz="0" w:space="0" w:color="auto"/>
            <w:bottom w:val="none" w:sz="0" w:space="0" w:color="auto"/>
            <w:right w:val="none" w:sz="0" w:space="0" w:color="auto"/>
          </w:divBdr>
        </w:div>
        <w:div w:id="740828963">
          <w:marLeft w:val="0"/>
          <w:marRight w:val="0"/>
          <w:marTop w:val="0"/>
          <w:marBottom w:val="0"/>
          <w:divBdr>
            <w:top w:val="none" w:sz="0" w:space="0" w:color="auto"/>
            <w:left w:val="none" w:sz="0" w:space="0" w:color="auto"/>
            <w:bottom w:val="none" w:sz="0" w:space="0" w:color="auto"/>
            <w:right w:val="none" w:sz="0" w:space="0" w:color="auto"/>
          </w:divBdr>
        </w:div>
        <w:div w:id="12808803">
          <w:marLeft w:val="0"/>
          <w:marRight w:val="0"/>
          <w:marTop w:val="0"/>
          <w:marBottom w:val="0"/>
          <w:divBdr>
            <w:top w:val="none" w:sz="0" w:space="0" w:color="auto"/>
            <w:left w:val="none" w:sz="0" w:space="0" w:color="auto"/>
            <w:bottom w:val="none" w:sz="0" w:space="0" w:color="auto"/>
            <w:right w:val="none" w:sz="0" w:space="0" w:color="auto"/>
          </w:divBdr>
        </w:div>
        <w:div w:id="1614509390">
          <w:marLeft w:val="0"/>
          <w:marRight w:val="0"/>
          <w:marTop w:val="0"/>
          <w:marBottom w:val="0"/>
          <w:divBdr>
            <w:top w:val="none" w:sz="0" w:space="0" w:color="auto"/>
            <w:left w:val="none" w:sz="0" w:space="0" w:color="auto"/>
            <w:bottom w:val="none" w:sz="0" w:space="0" w:color="auto"/>
            <w:right w:val="none" w:sz="0" w:space="0" w:color="auto"/>
          </w:divBdr>
        </w:div>
        <w:div w:id="1531142482">
          <w:marLeft w:val="0"/>
          <w:marRight w:val="0"/>
          <w:marTop w:val="0"/>
          <w:marBottom w:val="0"/>
          <w:divBdr>
            <w:top w:val="none" w:sz="0" w:space="0" w:color="auto"/>
            <w:left w:val="none" w:sz="0" w:space="0" w:color="auto"/>
            <w:bottom w:val="none" w:sz="0" w:space="0" w:color="auto"/>
            <w:right w:val="none" w:sz="0" w:space="0" w:color="auto"/>
          </w:divBdr>
        </w:div>
        <w:div w:id="809831165">
          <w:marLeft w:val="0"/>
          <w:marRight w:val="0"/>
          <w:marTop w:val="0"/>
          <w:marBottom w:val="0"/>
          <w:divBdr>
            <w:top w:val="none" w:sz="0" w:space="0" w:color="auto"/>
            <w:left w:val="none" w:sz="0" w:space="0" w:color="auto"/>
            <w:bottom w:val="none" w:sz="0" w:space="0" w:color="auto"/>
            <w:right w:val="none" w:sz="0" w:space="0" w:color="auto"/>
          </w:divBdr>
        </w:div>
        <w:div w:id="700204351">
          <w:marLeft w:val="0"/>
          <w:marRight w:val="0"/>
          <w:marTop w:val="0"/>
          <w:marBottom w:val="0"/>
          <w:divBdr>
            <w:top w:val="none" w:sz="0" w:space="0" w:color="auto"/>
            <w:left w:val="none" w:sz="0" w:space="0" w:color="auto"/>
            <w:bottom w:val="none" w:sz="0" w:space="0" w:color="auto"/>
            <w:right w:val="none" w:sz="0" w:space="0" w:color="auto"/>
          </w:divBdr>
        </w:div>
      </w:divsChild>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66814109">
      <w:bodyDiv w:val="1"/>
      <w:marLeft w:val="0"/>
      <w:marRight w:val="0"/>
      <w:marTop w:val="0"/>
      <w:marBottom w:val="0"/>
      <w:divBdr>
        <w:top w:val="none" w:sz="0" w:space="0" w:color="auto"/>
        <w:left w:val="none" w:sz="0" w:space="0" w:color="auto"/>
        <w:bottom w:val="none" w:sz="0" w:space="0" w:color="auto"/>
        <w:right w:val="none" w:sz="0" w:space="0" w:color="auto"/>
      </w:divBdr>
      <w:divsChild>
        <w:div w:id="1737046563">
          <w:marLeft w:val="0"/>
          <w:marRight w:val="0"/>
          <w:marTop w:val="0"/>
          <w:marBottom w:val="0"/>
          <w:divBdr>
            <w:top w:val="none" w:sz="0" w:space="0" w:color="auto"/>
            <w:left w:val="none" w:sz="0" w:space="0" w:color="auto"/>
            <w:bottom w:val="none" w:sz="0" w:space="0" w:color="auto"/>
            <w:right w:val="none" w:sz="0" w:space="0" w:color="auto"/>
          </w:divBdr>
        </w:div>
        <w:div w:id="1574311258">
          <w:marLeft w:val="0"/>
          <w:marRight w:val="0"/>
          <w:marTop w:val="0"/>
          <w:marBottom w:val="0"/>
          <w:divBdr>
            <w:top w:val="none" w:sz="0" w:space="0" w:color="auto"/>
            <w:left w:val="none" w:sz="0" w:space="0" w:color="auto"/>
            <w:bottom w:val="none" w:sz="0" w:space="0" w:color="auto"/>
            <w:right w:val="none" w:sz="0" w:space="0" w:color="auto"/>
          </w:divBdr>
        </w:div>
        <w:div w:id="770123386">
          <w:marLeft w:val="0"/>
          <w:marRight w:val="0"/>
          <w:marTop w:val="0"/>
          <w:marBottom w:val="0"/>
          <w:divBdr>
            <w:top w:val="none" w:sz="0" w:space="0" w:color="auto"/>
            <w:left w:val="none" w:sz="0" w:space="0" w:color="auto"/>
            <w:bottom w:val="none" w:sz="0" w:space="0" w:color="auto"/>
            <w:right w:val="none" w:sz="0" w:space="0" w:color="auto"/>
          </w:divBdr>
        </w:div>
        <w:div w:id="460343983">
          <w:marLeft w:val="0"/>
          <w:marRight w:val="0"/>
          <w:marTop w:val="0"/>
          <w:marBottom w:val="0"/>
          <w:divBdr>
            <w:top w:val="none" w:sz="0" w:space="0" w:color="auto"/>
            <w:left w:val="none" w:sz="0" w:space="0" w:color="auto"/>
            <w:bottom w:val="none" w:sz="0" w:space="0" w:color="auto"/>
            <w:right w:val="none" w:sz="0" w:space="0" w:color="auto"/>
          </w:divBdr>
        </w:div>
        <w:div w:id="996348360">
          <w:marLeft w:val="0"/>
          <w:marRight w:val="0"/>
          <w:marTop w:val="0"/>
          <w:marBottom w:val="0"/>
          <w:divBdr>
            <w:top w:val="none" w:sz="0" w:space="0" w:color="auto"/>
            <w:left w:val="none" w:sz="0" w:space="0" w:color="auto"/>
            <w:bottom w:val="none" w:sz="0" w:space="0" w:color="auto"/>
            <w:right w:val="none" w:sz="0" w:space="0" w:color="auto"/>
          </w:divBdr>
        </w:div>
        <w:div w:id="609778227">
          <w:marLeft w:val="0"/>
          <w:marRight w:val="0"/>
          <w:marTop w:val="0"/>
          <w:marBottom w:val="0"/>
          <w:divBdr>
            <w:top w:val="none" w:sz="0" w:space="0" w:color="auto"/>
            <w:left w:val="none" w:sz="0" w:space="0" w:color="auto"/>
            <w:bottom w:val="none" w:sz="0" w:space="0" w:color="auto"/>
            <w:right w:val="none" w:sz="0" w:space="0" w:color="auto"/>
          </w:divBdr>
        </w:div>
        <w:div w:id="595408628">
          <w:marLeft w:val="0"/>
          <w:marRight w:val="0"/>
          <w:marTop w:val="0"/>
          <w:marBottom w:val="0"/>
          <w:divBdr>
            <w:top w:val="none" w:sz="0" w:space="0" w:color="auto"/>
            <w:left w:val="none" w:sz="0" w:space="0" w:color="auto"/>
            <w:bottom w:val="none" w:sz="0" w:space="0" w:color="auto"/>
            <w:right w:val="none" w:sz="0" w:space="0" w:color="auto"/>
          </w:divBdr>
        </w:div>
        <w:div w:id="871185410">
          <w:marLeft w:val="0"/>
          <w:marRight w:val="0"/>
          <w:marTop w:val="0"/>
          <w:marBottom w:val="0"/>
          <w:divBdr>
            <w:top w:val="none" w:sz="0" w:space="0" w:color="auto"/>
            <w:left w:val="none" w:sz="0" w:space="0" w:color="auto"/>
            <w:bottom w:val="none" w:sz="0" w:space="0" w:color="auto"/>
            <w:right w:val="none" w:sz="0" w:space="0" w:color="auto"/>
          </w:divBdr>
        </w:div>
        <w:div w:id="868839122">
          <w:marLeft w:val="0"/>
          <w:marRight w:val="0"/>
          <w:marTop w:val="0"/>
          <w:marBottom w:val="0"/>
          <w:divBdr>
            <w:top w:val="none" w:sz="0" w:space="0" w:color="auto"/>
            <w:left w:val="none" w:sz="0" w:space="0" w:color="auto"/>
            <w:bottom w:val="none" w:sz="0" w:space="0" w:color="auto"/>
            <w:right w:val="none" w:sz="0" w:space="0" w:color="auto"/>
          </w:divBdr>
        </w:div>
        <w:div w:id="142240217">
          <w:marLeft w:val="0"/>
          <w:marRight w:val="0"/>
          <w:marTop w:val="0"/>
          <w:marBottom w:val="0"/>
          <w:divBdr>
            <w:top w:val="none" w:sz="0" w:space="0" w:color="auto"/>
            <w:left w:val="none" w:sz="0" w:space="0" w:color="auto"/>
            <w:bottom w:val="none" w:sz="0" w:space="0" w:color="auto"/>
            <w:right w:val="none" w:sz="0" w:space="0" w:color="auto"/>
          </w:divBdr>
        </w:div>
        <w:div w:id="1356542138">
          <w:marLeft w:val="0"/>
          <w:marRight w:val="0"/>
          <w:marTop w:val="0"/>
          <w:marBottom w:val="0"/>
          <w:divBdr>
            <w:top w:val="none" w:sz="0" w:space="0" w:color="auto"/>
            <w:left w:val="none" w:sz="0" w:space="0" w:color="auto"/>
            <w:bottom w:val="none" w:sz="0" w:space="0" w:color="auto"/>
            <w:right w:val="none" w:sz="0" w:space="0" w:color="auto"/>
          </w:divBdr>
        </w:div>
        <w:div w:id="1928686674">
          <w:marLeft w:val="0"/>
          <w:marRight w:val="0"/>
          <w:marTop w:val="0"/>
          <w:marBottom w:val="0"/>
          <w:divBdr>
            <w:top w:val="none" w:sz="0" w:space="0" w:color="auto"/>
            <w:left w:val="none" w:sz="0" w:space="0" w:color="auto"/>
            <w:bottom w:val="none" w:sz="0" w:space="0" w:color="auto"/>
            <w:right w:val="none" w:sz="0" w:space="0" w:color="auto"/>
          </w:divBdr>
        </w:div>
        <w:div w:id="578179002">
          <w:marLeft w:val="0"/>
          <w:marRight w:val="0"/>
          <w:marTop w:val="0"/>
          <w:marBottom w:val="0"/>
          <w:divBdr>
            <w:top w:val="none" w:sz="0" w:space="0" w:color="auto"/>
            <w:left w:val="none" w:sz="0" w:space="0" w:color="auto"/>
            <w:bottom w:val="none" w:sz="0" w:space="0" w:color="auto"/>
            <w:right w:val="none" w:sz="0" w:space="0" w:color="auto"/>
          </w:divBdr>
        </w:div>
        <w:div w:id="671492342">
          <w:marLeft w:val="0"/>
          <w:marRight w:val="0"/>
          <w:marTop w:val="0"/>
          <w:marBottom w:val="0"/>
          <w:divBdr>
            <w:top w:val="none" w:sz="0" w:space="0" w:color="auto"/>
            <w:left w:val="none" w:sz="0" w:space="0" w:color="auto"/>
            <w:bottom w:val="none" w:sz="0" w:space="0" w:color="auto"/>
            <w:right w:val="none" w:sz="0" w:space="0" w:color="auto"/>
          </w:divBdr>
        </w:div>
        <w:div w:id="110981043">
          <w:marLeft w:val="0"/>
          <w:marRight w:val="0"/>
          <w:marTop w:val="0"/>
          <w:marBottom w:val="0"/>
          <w:divBdr>
            <w:top w:val="none" w:sz="0" w:space="0" w:color="auto"/>
            <w:left w:val="none" w:sz="0" w:space="0" w:color="auto"/>
            <w:bottom w:val="none" w:sz="0" w:space="0" w:color="auto"/>
            <w:right w:val="none" w:sz="0" w:space="0" w:color="auto"/>
          </w:divBdr>
        </w:div>
        <w:div w:id="1179931938">
          <w:marLeft w:val="0"/>
          <w:marRight w:val="0"/>
          <w:marTop w:val="0"/>
          <w:marBottom w:val="0"/>
          <w:divBdr>
            <w:top w:val="none" w:sz="0" w:space="0" w:color="auto"/>
            <w:left w:val="none" w:sz="0" w:space="0" w:color="auto"/>
            <w:bottom w:val="none" w:sz="0" w:space="0" w:color="auto"/>
            <w:right w:val="none" w:sz="0" w:space="0" w:color="auto"/>
          </w:divBdr>
        </w:div>
        <w:div w:id="722411678">
          <w:marLeft w:val="0"/>
          <w:marRight w:val="0"/>
          <w:marTop w:val="0"/>
          <w:marBottom w:val="0"/>
          <w:divBdr>
            <w:top w:val="none" w:sz="0" w:space="0" w:color="auto"/>
            <w:left w:val="none" w:sz="0" w:space="0" w:color="auto"/>
            <w:bottom w:val="none" w:sz="0" w:space="0" w:color="auto"/>
            <w:right w:val="none" w:sz="0" w:space="0" w:color="auto"/>
          </w:divBdr>
        </w:div>
        <w:div w:id="1562591159">
          <w:marLeft w:val="0"/>
          <w:marRight w:val="0"/>
          <w:marTop w:val="0"/>
          <w:marBottom w:val="0"/>
          <w:divBdr>
            <w:top w:val="none" w:sz="0" w:space="0" w:color="auto"/>
            <w:left w:val="none" w:sz="0" w:space="0" w:color="auto"/>
            <w:bottom w:val="none" w:sz="0" w:space="0" w:color="auto"/>
            <w:right w:val="none" w:sz="0" w:space="0" w:color="auto"/>
          </w:divBdr>
        </w:div>
        <w:div w:id="1895237440">
          <w:marLeft w:val="0"/>
          <w:marRight w:val="0"/>
          <w:marTop w:val="0"/>
          <w:marBottom w:val="0"/>
          <w:divBdr>
            <w:top w:val="none" w:sz="0" w:space="0" w:color="auto"/>
            <w:left w:val="none" w:sz="0" w:space="0" w:color="auto"/>
            <w:bottom w:val="none" w:sz="0" w:space="0" w:color="auto"/>
            <w:right w:val="none" w:sz="0" w:space="0" w:color="auto"/>
          </w:divBdr>
        </w:div>
        <w:div w:id="695736594">
          <w:marLeft w:val="0"/>
          <w:marRight w:val="0"/>
          <w:marTop w:val="0"/>
          <w:marBottom w:val="0"/>
          <w:divBdr>
            <w:top w:val="none" w:sz="0" w:space="0" w:color="auto"/>
            <w:left w:val="none" w:sz="0" w:space="0" w:color="auto"/>
            <w:bottom w:val="none" w:sz="0" w:space="0" w:color="auto"/>
            <w:right w:val="none" w:sz="0" w:space="0" w:color="auto"/>
          </w:divBdr>
        </w:div>
        <w:div w:id="1600718986">
          <w:marLeft w:val="0"/>
          <w:marRight w:val="0"/>
          <w:marTop w:val="0"/>
          <w:marBottom w:val="0"/>
          <w:divBdr>
            <w:top w:val="none" w:sz="0" w:space="0" w:color="auto"/>
            <w:left w:val="none" w:sz="0" w:space="0" w:color="auto"/>
            <w:bottom w:val="none" w:sz="0" w:space="0" w:color="auto"/>
            <w:right w:val="none" w:sz="0" w:space="0" w:color="auto"/>
          </w:divBdr>
        </w:div>
        <w:div w:id="817453404">
          <w:marLeft w:val="0"/>
          <w:marRight w:val="0"/>
          <w:marTop w:val="0"/>
          <w:marBottom w:val="0"/>
          <w:divBdr>
            <w:top w:val="none" w:sz="0" w:space="0" w:color="auto"/>
            <w:left w:val="none" w:sz="0" w:space="0" w:color="auto"/>
            <w:bottom w:val="none" w:sz="0" w:space="0" w:color="auto"/>
            <w:right w:val="none" w:sz="0" w:space="0" w:color="auto"/>
          </w:divBdr>
        </w:div>
        <w:div w:id="1338069870">
          <w:marLeft w:val="0"/>
          <w:marRight w:val="0"/>
          <w:marTop w:val="0"/>
          <w:marBottom w:val="0"/>
          <w:divBdr>
            <w:top w:val="none" w:sz="0" w:space="0" w:color="auto"/>
            <w:left w:val="none" w:sz="0" w:space="0" w:color="auto"/>
            <w:bottom w:val="none" w:sz="0" w:space="0" w:color="auto"/>
            <w:right w:val="none" w:sz="0" w:space="0" w:color="auto"/>
          </w:divBdr>
        </w:div>
        <w:div w:id="1297025509">
          <w:marLeft w:val="0"/>
          <w:marRight w:val="0"/>
          <w:marTop w:val="0"/>
          <w:marBottom w:val="0"/>
          <w:divBdr>
            <w:top w:val="none" w:sz="0" w:space="0" w:color="auto"/>
            <w:left w:val="none" w:sz="0" w:space="0" w:color="auto"/>
            <w:bottom w:val="none" w:sz="0" w:space="0" w:color="auto"/>
            <w:right w:val="none" w:sz="0" w:space="0" w:color="auto"/>
          </w:divBdr>
        </w:div>
        <w:div w:id="802963563">
          <w:marLeft w:val="0"/>
          <w:marRight w:val="0"/>
          <w:marTop w:val="0"/>
          <w:marBottom w:val="0"/>
          <w:divBdr>
            <w:top w:val="none" w:sz="0" w:space="0" w:color="auto"/>
            <w:left w:val="none" w:sz="0" w:space="0" w:color="auto"/>
            <w:bottom w:val="none" w:sz="0" w:space="0" w:color="auto"/>
            <w:right w:val="none" w:sz="0" w:space="0" w:color="auto"/>
          </w:divBdr>
        </w:div>
        <w:div w:id="1628387634">
          <w:marLeft w:val="0"/>
          <w:marRight w:val="0"/>
          <w:marTop w:val="0"/>
          <w:marBottom w:val="0"/>
          <w:divBdr>
            <w:top w:val="none" w:sz="0" w:space="0" w:color="auto"/>
            <w:left w:val="none" w:sz="0" w:space="0" w:color="auto"/>
            <w:bottom w:val="none" w:sz="0" w:space="0" w:color="auto"/>
            <w:right w:val="none" w:sz="0" w:space="0" w:color="auto"/>
          </w:divBdr>
        </w:div>
        <w:div w:id="991371115">
          <w:marLeft w:val="0"/>
          <w:marRight w:val="0"/>
          <w:marTop w:val="0"/>
          <w:marBottom w:val="0"/>
          <w:divBdr>
            <w:top w:val="none" w:sz="0" w:space="0" w:color="auto"/>
            <w:left w:val="none" w:sz="0" w:space="0" w:color="auto"/>
            <w:bottom w:val="none" w:sz="0" w:space="0" w:color="auto"/>
            <w:right w:val="none" w:sz="0" w:space="0" w:color="auto"/>
          </w:divBdr>
        </w:div>
        <w:div w:id="1411849485">
          <w:marLeft w:val="0"/>
          <w:marRight w:val="0"/>
          <w:marTop w:val="0"/>
          <w:marBottom w:val="0"/>
          <w:divBdr>
            <w:top w:val="none" w:sz="0" w:space="0" w:color="auto"/>
            <w:left w:val="none" w:sz="0" w:space="0" w:color="auto"/>
            <w:bottom w:val="none" w:sz="0" w:space="0" w:color="auto"/>
            <w:right w:val="none" w:sz="0" w:space="0" w:color="auto"/>
          </w:divBdr>
        </w:div>
        <w:div w:id="426001307">
          <w:marLeft w:val="0"/>
          <w:marRight w:val="0"/>
          <w:marTop w:val="0"/>
          <w:marBottom w:val="0"/>
          <w:divBdr>
            <w:top w:val="none" w:sz="0" w:space="0" w:color="auto"/>
            <w:left w:val="none" w:sz="0" w:space="0" w:color="auto"/>
            <w:bottom w:val="none" w:sz="0" w:space="0" w:color="auto"/>
            <w:right w:val="none" w:sz="0" w:space="0" w:color="auto"/>
          </w:divBdr>
        </w:div>
        <w:div w:id="519661427">
          <w:marLeft w:val="0"/>
          <w:marRight w:val="0"/>
          <w:marTop w:val="0"/>
          <w:marBottom w:val="0"/>
          <w:divBdr>
            <w:top w:val="none" w:sz="0" w:space="0" w:color="auto"/>
            <w:left w:val="none" w:sz="0" w:space="0" w:color="auto"/>
            <w:bottom w:val="none" w:sz="0" w:space="0" w:color="auto"/>
            <w:right w:val="none" w:sz="0" w:space="0" w:color="auto"/>
          </w:divBdr>
        </w:div>
        <w:div w:id="1015379065">
          <w:marLeft w:val="0"/>
          <w:marRight w:val="0"/>
          <w:marTop w:val="0"/>
          <w:marBottom w:val="0"/>
          <w:divBdr>
            <w:top w:val="none" w:sz="0" w:space="0" w:color="auto"/>
            <w:left w:val="none" w:sz="0" w:space="0" w:color="auto"/>
            <w:bottom w:val="none" w:sz="0" w:space="0" w:color="auto"/>
            <w:right w:val="none" w:sz="0" w:space="0" w:color="auto"/>
          </w:divBdr>
        </w:div>
        <w:div w:id="21250832">
          <w:marLeft w:val="0"/>
          <w:marRight w:val="0"/>
          <w:marTop w:val="0"/>
          <w:marBottom w:val="0"/>
          <w:divBdr>
            <w:top w:val="none" w:sz="0" w:space="0" w:color="auto"/>
            <w:left w:val="none" w:sz="0" w:space="0" w:color="auto"/>
            <w:bottom w:val="none" w:sz="0" w:space="0" w:color="auto"/>
            <w:right w:val="none" w:sz="0" w:space="0" w:color="auto"/>
          </w:divBdr>
        </w:div>
        <w:div w:id="1416247495">
          <w:marLeft w:val="0"/>
          <w:marRight w:val="0"/>
          <w:marTop w:val="0"/>
          <w:marBottom w:val="0"/>
          <w:divBdr>
            <w:top w:val="none" w:sz="0" w:space="0" w:color="auto"/>
            <w:left w:val="none" w:sz="0" w:space="0" w:color="auto"/>
            <w:bottom w:val="none" w:sz="0" w:space="0" w:color="auto"/>
            <w:right w:val="none" w:sz="0" w:space="0" w:color="auto"/>
          </w:divBdr>
        </w:div>
      </w:divsChild>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5344511">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6652896">
      <w:bodyDiv w:val="1"/>
      <w:marLeft w:val="0"/>
      <w:marRight w:val="0"/>
      <w:marTop w:val="0"/>
      <w:marBottom w:val="0"/>
      <w:divBdr>
        <w:top w:val="none" w:sz="0" w:space="0" w:color="auto"/>
        <w:left w:val="none" w:sz="0" w:space="0" w:color="auto"/>
        <w:bottom w:val="none" w:sz="0" w:space="0" w:color="auto"/>
        <w:right w:val="none" w:sz="0" w:space="0" w:color="auto"/>
      </w:divBdr>
      <w:divsChild>
        <w:div w:id="1915581522">
          <w:marLeft w:val="0"/>
          <w:marRight w:val="0"/>
          <w:marTop w:val="0"/>
          <w:marBottom w:val="0"/>
          <w:divBdr>
            <w:top w:val="none" w:sz="0" w:space="0" w:color="auto"/>
            <w:left w:val="none" w:sz="0" w:space="0" w:color="auto"/>
            <w:bottom w:val="none" w:sz="0" w:space="0" w:color="auto"/>
            <w:right w:val="none" w:sz="0" w:space="0" w:color="auto"/>
          </w:divBdr>
        </w:div>
        <w:div w:id="494272704">
          <w:marLeft w:val="0"/>
          <w:marRight w:val="0"/>
          <w:marTop w:val="0"/>
          <w:marBottom w:val="0"/>
          <w:divBdr>
            <w:top w:val="none" w:sz="0" w:space="0" w:color="auto"/>
            <w:left w:val="none" w:sz="0" w:space="0" w:color="auto"/>
            <w:bottom w:val="none" w:sz="0" w:space="0" w:color="auto"/>
            <w:right w:val="none" w:sz="0" w:space="0" w:color="auto"/>
          </w:divBdr>
        </w:div>
        <w:div w:id="994602745">
          <w:marLeft w:val="0"/>
          <w:marRight w:val="0"/>
          <w:marTop w:val="0"/>
          <w:marBottom w:val="0"/>
          <w:divBdr>
            <w:top w:val="none" w:sz="0" w:space="0" w:color="auto"/>
            <w:left w:val="none" w:sz="0" w:space="0" w:color="auto"/>
            <w:bottom w:val="none" w:sz="0" w:space="0" w:color="auto"/>
            <w:right w:val="none" w:sz="0" w:space="0" w:color="auto"/>
          </w:divBdr>
        </w:div>
        <w:div w:id="2098356892">
          <w:marLeft w:val="0"/>
          <w:marRight w:val="0"/>
          <w:marTop w:val="0"/>
          <w:marBottom w:val="0"/>
          <w:divBdr>
            <w:top w:val="none" w:sz="0" w:space="0" w:color="auto"/>
            <w:left w:val="none" w:sz="0" w:space="0" w:color="auto"/>
            <w:bottom w:val="none" w:sz="0" w:space="0" w:color="auto"/>
            <w:right w:val="none" w:sz="0" w:space="0" w:color="auto"/>
          </w:divBdr>
        </w:div>
        <w:div w:id="853307203">
          <w:marLeft w:val="0"/>
          <w:marRight w:val="0"/>
          <w:marTop w:val="0"/>
          <w:marBottom w:val="0"/>
          <w:divBdr>
            <w:top w:val="none" w:sz="0" w:space="0" w:color="auto"/>
            <w:left w:val="none" w:sz="0" w:space="0" w:color="auto"/>
            <w:bottom w:val="none" w:sz="0" w:space="0" w:color="auto"/>
            <w:right w:val="none" w:sz="0" w:space="0" w:color="auto"/>
          </w:divBdr>
        </w:div>
        <w:div w:id="1956212132">
          <w:marLeft w:val="0"/>
          <w:marRight w:val="0"/>
          <w:marTop w:val="0"/>
          <w:marBottom w:val="0"/>
          <w:divBdr>
            <w:top w:val="none" w:sz="0" w:space="0" w:color="auto"/>
            <w:left w:val="none" w:sz="0" w:space="0" w:color="auto"/>
            <w:bottom w:val="none" w:sz="0" w:space="0" w:color="auto"/>
            <w:right w:val="none" w:sz="0" w:space="0" w:color="auto"/>
          </w:divBdr>
        </w:div>
        <w:div w:id="1285236252">
          <w:marLeft w:val="0"/>
          <w:marRight w:val="0"/>
          <w:marTop w:val="0"/>
          <w:marBottom w:val="0"/>
          <w:divBdr>
            <w:top w:val="none" w:sz="0" w:space="0" w:color="auto"/>
            <w:left w:val="none" w:sz="0" w:space="0" w:color="auto"/>
            <w:bottom w:val="none" w:sz="0" w:space="0" w:color="auto"/>
            <w:right w:val="none" w:sz="0" w:space="0" w:color="auto"/>
          </w:divBdr>
        </w:div>
        <w:div w:id="342056558">
          <w:marLeft w:val="0"/>
          <w:marRight w:val="0"/>
          <w:marTop w:val="0"/>
          <w:marBottom w:val="0"/>
          <w:divBdr>
            <w:top w:val="none" w:sz="0" w:space="0" w:color="auto"/>
            <w:left w:val="none" w:sz="0" w:space="0" w:color="auto"/>
            <w:bottom w:val="none" w:sz="0" w:space="0" w:color="auto"/>
            <w:right w:val="none" w:sz="0" w:space="0" w:color="auto"/>
          </w:divBdr>
        </w:div>
        <w:div w:id="937636145">
          <w:marLeft w:val="0"/>
          <w:marRight w:val="0"/>
          <w:marTop w:val="0"/>
          <w:marBottom w:val="0"/>
          <w:divBdr>
            <w:top w:val="none" w:sz="0" w:space="0" w:color="auto"/>
            <w:left w:val="none" w:sz="0" w:space="0" w:color="auto"/>
            <w:bottom w:val="none" w:sz="0" w:space="0" w:color="auto"/>
            <w:right w:val="none" w:sz="0" w:space="0" w:color="auto"/>
          </w:divBdr>
        </w:div>
        <w:div w:id="732462800">
          <w:marLeft w:val="0"/>
          <w:marRight w:val="0"/>
          <w:marTop w:val="0"/>
          <w:marBottom w:val="0"/>
          <w:divBdr>
            <w:top w:val="none" w:sz="0" w:space="0" w:color="auto"/>
            <w:left w:val="none" w:sz="0" w:space="0" w:color="auto"/>
            <w:bottom w:val="none" w:sz="0" w:space="0" w:color="auto"/>
            <w:right w:val="none" w:sz="0" w:space="0" w:color="auto"/>
          </w:divBdr>
        </w:div>
        <w:div w:id="254092814">
          <w:marLeft w:val="0"/>
          <w:marRight w:val="0"/>
          <w:marTop w:val="0"/>
          <w:marBottom w:val="0"/>
          <w:divBdr>
            <w:top w:val="none" w:sz="0" w:space="0" w:color="auto"/>
            <w:left w:val="none" w:sz="0" w:space="0" w:color="auto"/>
            <w:bottom w:val="none" w:sz="0" w:space="0" w:color="auto"/>
            <w:right w:val="none" w:sz="0" w:space="0" w:color="auto"/>
          </w:divBdr>
        </w:div>
        <w:div w:id="1847136732">
          <w:marLeft w:val="0"/>
          <w:marRight w:val="0"/>
          <w:marTop w:val="0"/>
          <w:marBottom w:val="0"/>
          <w:divBdr>
            <w:top w:val="none" w:sz="0" w:space="0" w:color="auto"/>
            <w:left w:val="none" w:sz="0" w:space="0" w:color="auto"/>
            <w:bottom w:val="none" w:sz="0" w:space="0" w:color="auto"/>
            <w:right w:val="none" w:sz="0" w:space="0" w:color="auto"/>
          </w:divBdr>
        </w:div>
        <w:div w:id="839537601">
          <w:marLeft w:val="0"/>
          <w:marRight w:val="0"/>
          <w:marTop w:val="0"/>
          <w:marBottom w:val="0"/>
          <w:divBdr>
            <w:top w:val="none" w:sz="0" w:space="0" w:color="auto"/>
            <w:left w:val="none" w:sz="0" w:space="0" w:color="auto"/>
            <w:bottom w:val="none" w:sz="0" w:space="0" w:color="auto"/>
            <w:right w:val="none" w:sz="0" w:space="0" w:color="auto"/>
          </w:divBdr>
        </w:div>
        <w:div w:id="652297292">
          <w:marLeft w:val="0"/>
          <w:marRight w:val="0"/>
          <w:marTop w:val="0"/>
          <w:marBottom w:val="0"/>
          <w:divBdr>
            <w:top w:val="none" w:sz="0" w:space="0" w:color="auto"/>
            <w:left w:val="none" w:sz="0" w:space="0" w:color="auto"/>
            <w:bottom w:val="none" w:sz="0" w:space="0" w:color="auto"/>
            <w:right w:val="none" w:sz="0" w:space="0" w:color="auto"/>
          </w:divBdr>
        </w:div>
        <w:div w:id="847717478">
          <w:marLeft w:val="0"/>
          <w:marRight w:val="0"/>
          <w:marTop w:val="0"/>
          <w:marBottom w:val="0"/>
          <w:divBdr>
            <w:top w:val="none" w:sz="0" w:space="0" w:color="auto"/>
            <w:left w:val="none" w:sz="0" w:space="0" w:color="auto"/>
            <w:bottom w:val="none" w:sz="0" w:space="0" w:color="auto"/>
            <w:right w:val="none" w:sz="0" w:space="0" w:color="auto"/>
          </w:divBdr>
        </w:div>
        <w:div w:id="1637417730">
          <w:marLeft w:val="0"/>
          <w:marRight w:val="0"/>
          <w:marTop w:val="0"/>
          <w:marBottom w:val="0"/>
          <w:divBdr>
            <w:top w:val="none" w:sz="0" w:space="0" w:color="auto"/>
            <w:left w:val="none" w:sz="0" w:space="0" w:color="auto"/>
            <w:bottom w:val="none" w:sz="0" w:space="0" w:color="auto"/>
            <w:right w:val="none" w:sz="0" w:space="0" w:color="auto"/>
          </w:divBdr>
        </w:div>
        <w:div w:id="1828671200">
          <w:marLeft w:val="0"/>
          <w:marRight w:val="0"/>
          <w:marTop w:val="0"/>
          <w:marBottom w:val="0"/>
          <w:divBdr>
            <w:top w:val="none" w:sz="0" w:space="0" w:color="auto"/>
            <w:left w:val="none" w:sz="0" w:space="0" w:color="auto"/>
            <w:bottom w:val="none" w:sz="0" w:space="0" w:color="auto"/>
            <w:right w:val="none" w:sz="0" w:space="0" w:color="auto"/>
          </w:divBdr>
        </w:div>
        <w:div w:id="1969779995">
          <w:marLeft w:val="0"/>
          <w:marRight w:val="0"/>
          <w:marTop w:val="0"/>
          <w:marBottom w:val="0"/>
          <w:divBdr>
            <w:top w:val="none" w:sz="0" w:space="0" w:color="auto"/>
            <w:left w:val="none" w:sz="0" w:space="0" w:color="auto"/>
            <w:bottom w:val="none" w:sz="0" w:space="0" w:color="auto"/>
            <w:right w:val="none" w:sz="0" w:space="0" w:color="auto"/>
          </w:divBdr>
        </w:div>
        <w:div w:id="1201865207">
          <w:marLeft w:val="0"/>
          <w:marRight w:val="0"/>
          <w:marTop w:val="0"/>
          <w:marBottom w:val="0"/>
          <w:divBdr>
            <w:top w:val="none" w:sz="0" w:space="0" w:color="auto"/>
            <w:left w:val="none" w:sz="0" w:space="0" w:color="auto"/>
            <w:bottom w:val="none" w:sz="0" w:space="0" w:color="auto"/>
            <w:right w:val="none" w:sz="0" w:space="0" w:color="auto"/>
          </w:divBdr>
        </w:div>
        <w:div w:id="1780760768">
          <w:marLeft w:val="0"/>
          <w:marRight w:val="0"/>
          <w:marTop w:val="0"/>
          <w:marBottom w:val="0"/>
          <w:divBdr>
            <w:top w:val="none" w:sz="0" w:space="0" w:color="auto"/>
            <w:left w:val="none" w:sz="0" w:space="0" w:color="auto"/>
            <w:bottom w:val="none" w:sz="0" w:space="0" w:color="auto"/>
            <w:right w:val="none" w:sz="0" w:space="0" w:color="auto"/>
          </w:divBdr>
        </w:div>
        <w:div w:id="238442088">
          <w:marLeft w:val="0"/>
          <w:marRight w:val="0"/>
          <w:marTop w:val="0"/>
          <w:marBottom w:val="0"/>
          <w:divBdr>
            <w:top w:val="none" w:sz="0" w:space="0" w:color="auto"/>
            <w:left w:val="none" w:sz="0" w:space="0" w:color="auto"/>
            <w:bottom w:val="none" w:sz="0" w:space="0" w:color="auto"/>
            <w:right w:val="none" w:sz="0" w:space="0" w:color="auto"/>
          </w:divBdr>
        </w:div>
        <w:div w:id="37899693">
          <w:marLeft w:val="0"/>
          <w:marRight w:val="0"/>
          <w:marTop w:val="0"/>
          <w:marBottom w:val="0"/>
          <w:divBdr>
            <w:top w:val="none" w:sz="0" w:space="0" w:color="auto"/>
            <w:left w:val="none" w:sz="0" w:space="0" w:color="auto"/>
            <w:bottom w:val="none" w:sz="0" w:space="0" w:color="auto"/>
            <w:right w:val="none" w:sz="0" w:space="0" w:color="auto"/>
          </w:divBdr>
        </w:div>
        <w:div w:id="374893566">
          <w:marLeft w:val="0"/>
          <w:marRight w:val="0"/>
          <w:marTop w:val="0"/>
          <w:marBottom w:val="0"/>
          <w:divBdr>
            <w:top w:val="none" w:sz="0" w:space="0" w:color="auto"/>
            <w:left w:val="none" w:sz="0" w:space="0" w:color="auto"/>
            <w:bottom w:val="none" w:sz="0" w:space="0" w:color="auto"/>
            <w:right w:val="none" w:sz="0" w:space="0" w:color="auto"/>
          </w:divBdr>
        </w:div>
        <w:div w:id="440296317">
          <w:marLeft w:val="0"/>
          <w:marRight w:val="0"/>
          <w:marTop w:val="0"/>
          <w:marBottom w:val="0"/>
          <w:divBdr>
            <w:top w:val="none" w:sz="0" w:space="0" w:color="auto"/>
            <w:left w:val="none" w:sz="0" w:space="0" w:color="auto"/>
            <w:bottom w:val="none" w:sz="0" w:space="0" w:color="auto"/>
            <w:right w:val="none" w:sz="0" w:space="0" w:color="auto"/>
          </w:divBdr>
        </w:div>
        <w:div w:id="1634752391">
          <w:marLeft w:val="0"/>
          <w:marRight w:val="0"/>
          <w:marTop w:val="0"/>
          <w:marBottom w:val="0"/>
          <w:divBdr>
            <w:top w:val="none" w:sz="0" w:space="0" w:color="auto"/>
            <w:left w:val="none" w:sz="0" w:space="0" w:color="auto"/>
            <w:bottom w:val="none" w:sz="0" w:space="0" w:color="auto"/>
            <w:right w:val="none" w:sz="0" w:space="0" w:color="auto"/>
          </w:divBdr>
        </w:div>
        <w:div w:id="1918440646">
          <w:marLeft w:val="0"/>
          <w:marRight w:val="0"/>
          <w:marTop w:val="0"/>
          <w:marBottom w:val="0"/>
          <w:divBdr>
            <w:top w:val="none" w:sz="0" w:space="0" w:color="auto"/>
            <w:left w:val="none" w:sz="0" w:space="0" w:color="auto"/>
            <w:bottom w:val="none" w:sz="0" w:space="0" w:color="auto"/>
            <w:right w:val="none" w:sz="0" w:space="0" w:color="auto"/>
          </w:divBdr>
        </w:div>
        <w:div w:id="1920603638">
          <w:marLeft w:val="0"/>
          <w:marRight w:val="0"/>
          <w:marTop w:val="0"/>
          <w:marBottom w:val="0"/>
          <w:divBdr>
            <w:top w:val="none" w:sz="0" w:space="0" w:color="auto"/>
            <w:left w:val="none" w:sz="0" w:space="0" w:color="auto"/>
            <w:bottom w:val="none" w:sz="0" w:space="0" w:color="auto"/>
            <w:right w:val="none" w:sz="0" w:space="0" w:color="auto"/>
          </w:divBdr>
        </w:div>
        <w:div w:id="114720115">
          <w:marLeft w:val="0"/>
          <w:marRight w:val="0"/>
          <w:marTop w:val="0"/>
          <w:marBottom w:val="0"/>
          <w:divBdr>
            <w:top w:val="none" w:sz="0" w:space="0" w:color="auto"/>
            <w:left w:val="none" w:sz="0" w:space="0" w:color="auto"/>
            <w:bottom w:val="none" w:sz="0" w:space="0" w:color="auto"/>
            <w:right w:val="none" w:sz="0" w:space="0" w:color="auto"/>
          </w:divBdr>
        </w:div>
        <w:div w:id="1143742728">
          <w:marLeft w:val="0"/>
          <w:marRight w:val="0"/>
          <w:marTop w:val="0"/>
          <w:marBottom w:val="0"/>
          <w:divBdr>
            <w:top w:val="none" w:sz="0" w:space="0" w:color="auto"/>
            <w:left w:val="none" w:sz="0" w:space="0" w:color="auto"/>
            <w:bottom w:val="none" w:sz="0" w:space="0" w:color="auto"/>
            <w:right w:val="none" w:sz="0" w:space="0" w:color="auto"/>
          </w:divBdr>
        </w:div>
        <w:div w:id="1223515707">
          <w:marLeft w:val="0"/>
          <w:marRight w:val="0"/>
          <w:marTop w:val="0"/>
          <w:marBottom w:val="0"/>
          <w:divBdr>
            <w:top w:val="none" w:sz="0" w:space="0" w:color="auto"/>
            <w:left w:val="none" w:sz="0" w:space="0" w:color="auto"/>
            <w:bottom w:val="none" w:sz="0" w:space="0" w:color="auto"/>
            <w:right w:val="none" w:sz="0" w:space="0" w:color="auto"/>
          </w:divBdr>
        </w:div>
        <w:div w:id="711266078">
          <w:marLeft w:val="0"/>
          <w:marRight w:val="0"/>
          <w:marTop w:val="0"/>
          <w:marBottom w:val="0"/>
          <w:divBdr>
            <w:top w:val="none" w:sz="0" w:space="0" w:color="auto"/>
            <w:left w:val="none" w:sz="0" w:space="0" w:color="auto"/>
            <w:bottom w:val="none" w:sz="0" w:space="0" w:color="auto"/>
            <w:right w:val="none" w:sz="0" w:space="0" w:color="auto"/>
          </w:divBdr>
        </w:div>
        <w:div w:id="1951278889">
          <w:marLeft w:val="0"/>
          <w:marRight w:val="0"/>
          <w:marTop w:val="0"/>
          <w:marBottom w:val="0"/>
          <w:divBdr>
            <w:top w:val="none" w:sz="0" w:space="0" w:color="auto"/>
            <w:left w:val="none" w:sz="0" w:space="0" w:color="auto"/>
            <w:bottom w:val="none" w:sz="0" w:space="0" w:color="auto"/>
            <w:right w:val="none" w:sz="0" w:space="0" w:color="auto"/>
          </w:divBdr>
        </w:div>
        <w:div w:id="1976328825">
          <w:marLeft w:val="0"/>
          <w:marRight w:val="0"/>
          <w:marTop w:val="0"/>
          <w:marBottom w:val="0"/>
          <w:divBdr>
            <w:top w:val="none" w:sz="0" w:space="0" w:color="auto"/>
            <w:left w:val="none" w:sz="0" w:space="0" w:color="auto"/>
            <w:bottom w:val="none" w:sz="0" w:space="0" w:color="auto"/>
            <w:right w:val="none" w:sz="0" w:space="0" w:color="auto"/>
          </w:divBdr>
        </w:div>
      </w:divsChild>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cn/ya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cn/xinwe" TargetMode="External"/><Relationship Id="rId4" Type="http://schemas.openxmlformats.org/officeDocument/2006/relationships/settings" Target="settings.xml"/><Relationship Id="rId9" Type="http://schemas.openxmlformats.org/officeDocument/2006/relationships/hyperlink" Target="https://www.gov.cn/xinw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A2C-01D1-4B7B-B198-0D75A817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盈盈 方</cp:lastModifiedBy>
  <cp:revision>3</cp:revision>
  <dcterms:created xsi:type="dcterms:W3CDTF">2024-05-11T04:48:00Z</dcterms:created>
  <dcterms:modified xsi:type="dcterms:W3CDTF">2024-05-11T04:54:00Z</dcterms:modified>
</cp:coreProperties>
</file>